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73DA" w:rsidRDefault="00BF73DA">
      <w:pPr>
        <w:tabs>
          <w:tab w:val="center" w:pos="4677"/>
          <w:tab w:val="left" w:pos="8160"/>
        </w:tabs>
        <w:jc w:val="center"/>
        <w:rPr>
          <w:sz w:val="28"/>
          <w:szCs w:val="28"/>
        </w:rPr>
      </w:pPr>
    </w:p>
    <w:p w:rsidR="00BF73DA" w:rsidRDefault="00BF73DA">
      <w:pPr>
        <w:tabs>
          <w:tab w:val="center" w:pos="4677"/>
          <w:tab w:val="left" w:pos="816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BF73DA" w:rsidRDefault="00BF73DA">
      <w:pPr>
        <w:jc w:val="center"/>
        <w:rPr>
          <w:sz w:val="28"/>
          <w:szCs w:val="28"/>
        </w:rPr>
      </w:pPr>
      <w:r>
        <w:rPr>
          <w:sz w:val="28"/>
          <w:szCs w:val="28"/>
        </w:rPr>
        <w:t>РОМАНОВСКОГО СЕЛЬСКОГО ПОСЕЛЕНИЯ</w:t>
      </w:r>
    </w:p>
    <w:p w:rsidR="00BF73DA" w:rsidRDefault="00BF73DA">
      <w:pPr>
        <w:tabs>
          <w:tab w:val="left" w:pos="295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ДУБОВСКОГО РАЙОНА</w:t>
      </w:r>
    </w:p>
    <w:p w:rsidR="00BF73DA" w:rsidRDefault="00BF73DA">
      <w:pPr>
        <w:tabs>
          <w:tab w:val="left" w:pos="295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РОСТОВСКОЙ ОБЛАСТИ</w:t>
      </w:r>
    </w:p>
    <w:p w:rsidR="00BF73DA" w:rsidRDefault="00BF73DA">
      <w:pPr>
        <w:jc w:val="center"/>
        <w:rPr>
          <w:sz w:val="28"/>
          <w:szCs w:val="28"/>
        </w:rPr>
      </w:pPr>
    </w:p>
    <w:p w:rsidR="00BF73DA" w:rsidRDefault="00BF73DA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BF73DA" w:rsidRDefault="00BF73DA">
      <w:pPr>
        <w:jc w:val="center"/>
        <w:rPr>
          <w:sz w:val="28"/>
          <w:szCs w:val="28"/>
        </w:rPr>
      </w:pPr>
    </w:p>
    <w:p w:rsidR="00BF73DA" w:rsidRDefault="00BF73DA">
      <w:pPr>
        <w:jc w:val="center"/>
        <w:rPr>
          <w:sz w:val="28"/>
          <w:szCs w:val="28"/>
        </w:rPr>
      </w:pPr>
      <w:r>
        <w:rPr>
          <w:sz w:val="28"/>
          <w:szCs w:val="28"/>
        </w:rPr>
        <w:t>№ 27</w:t>
      </w:r>
    </w:p>
    <w:p w:rsidR="00BF73DA" w:rsidRDefault="00BF73DA">
      <w:pPr>
        <w:rPr>
          <w:sz w:val="28"/>
          <w:szCs w:val="28"/>
        </w:rPr>
      </w:pPr>
      <w:r>
        <w:rPr>
          <w:sz w:val="28"/>
          <w:szCs w:val="28"/>
        </w:rPr>
        <w:t xml:space="preserve">« 02 »   июля  2020 г.                                                                    х. Романов </w:t>
      </w:r>
    </w:p>
    <w:p w:rsidR="00BF73DA" w:rsidRDefault="00BF73DA">
      <w:pPr>
        <w:rPr>
          <w:sz w:val="28"/>
          <w:szCs w:val="28"/>
        </w:rPr>
      </w:pPr>
    </w:p>
    <w:p w:rsidR="00BF73DA" w:rsidRDefault="00BF73DA">
      <w:pPr>
        <w:jc w:val="center"/>
        <w:rPr>
          <w:sz w:val="28"/>
          <w:szCs w:val="28"/>
        </w:rPr>
      </w:pPr>
      <w:r>
        <w:rPr>
          <w:sz w:val="28"/>
          <w:szCs w:val="28"/>
        </w:rPr>
        <w:t>«О присвоении адреса земельному участку, расположенному</w:t>
      </w:r>
    </w:p>
    <w:p w:rsidR="00BF73DA" w:rsidRDefault="00BF73D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 адресу: Российская Федерация, Ростовская область,</w:t>
      </w:r>
    </w:p>
    <w:p w:rsidR="00BF73DA" w:rsidRDefault="00BF73D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Дубовский Муниципальный район, сельское поселение </w:t>
      </w:r>
    </w:p>
    <w:p w:rsidR="00BF73DA" w:rsidRDefault="00BF73DA">
      <w:pPr>
        <w:jc w:val="center"/>
        <w:rPr>
          <w:sz w:val="28"/>
          <w:szCs w:val="28"/>
        </w:rPr>
      </w:pPr>
      <w:r>
        <w:rPr>
          <w:sz w:val="28"/>
          <w:szCs w:val="28"/>
        </w:rPr>
        <w:t>Романовское, Моисеев хутор, ул. Речная, 20 б»</w:t>
      </w:r>
    </w:p>
    <w:p w:rsidR="00BF73DA" w:rsidRDefault="00BF73DA">
      <w:pPr>
        <w:jc w:val="both"/>
        <w:rPr>
          <w:sz w:val="28"/>
          <w:szCs w:val="28"/>
        </w:rPr>
      </w:pPr>
    </w:p>
    <w:p w:rsidR="00BF73DA" w:rsidRDefault="00BF73D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приведения адресного хозяйства в соответствие требованиям Постановления Администрации Романовского сельского поселения от 15.12.2015 № 147 «Об утверждении Административного регламента предоставления муниципальной услуги «Присвоение, изменение и аннулирование адреса объекта адресации», на основании заявления отдела имущественных отношений Администрации Дубовского района, Администрация Романовского сельского поселения </w:t>
      </w:r>
      <w:r>
        <w:rPr>
          <w:b/>
          <w:bCs/>
          <w:sz w:val="28"/>
          <w:szCs w:val="28"/>
        </w:rPr>
        <w:t>п о с т а н о в л я е т:</w:t>
      </w:r>
    </w:p>
    <w:p w:rsidR="00BF73DA" w:rsidRDefault="00BF73D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</w:t>
      </w:r>
    </w:p>
    <w:p w:rsidR="00BF73DA" w:rsidRDefault="00BF73D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1. Присвоить объекту адресации: земельному участку   площадью 1200 кв.м., адрес: Российская Федерация, Ростовская область, Дубовский Муниципальный район, сельское поселение Романовское, Моисеев хутор, </w:t>
      </w:r>
    </w:p>
    <w:p w:rsidR="00BF73DA" w:rsidRDefault="00BF73D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ул. Речная, 20 б.  </w:t>
      </w:r>
    </w:p>
    <w:p w:rsidR="00BF73DA" w:rsidRDefault="00BF73DA">
      <w:pPr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действие с момента подписания.       3. Контроль за исполнением настоящего постановления оставляю за собой.</w:t>
      </w:r>
    </w:p>
    <w:p w:rsidR="00BF73DA" w:rsidRDefault="00BF73DA">
      <w:pPr>
        <w:jc w:val="both"/>
        <w:rPr>
          <w:sz w:val="28"/>
          <w:szCs w:val="28"/>
        </w:rPr>
      </w:pPr>
    </w:p>
    <w:p w:rsidR="00BF73DA" w:rsidRDefault="00BF73DA">
      <w:pPr>
        <w:jc w:val="both"/>
        <w:rPr>
          <w:sz w:val="28"/>
          <w:szCs w:val="28"/>
        </w:rPr>
      </w:pPr>
    </w:p>
    <w:p w:rsidR="00BF73DA" w:rsidRDefault="00BF73DA">
      <w:pPr>
        <w:jc w:val="both"/>
        <w:rPr>
          <w:sz w:val="28"/>
          <w:szCs w:val="28"/>
        </w:rPr>
      </w:pPr>
    </w:p>
    <w:p w:rsidR="00BF73DA" w:rsidRDefault="00BF73D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</w:p>
    <w:p w:rsidR="00BF73DA" w:rsidRDefault="00BF73DA">
      <w:pPr>
        <w:jc w:val="both"/>
        <w:rPr>
          <w:sz w:val="28"/>
          <w:szCs w:val="28"/>
        </w:rPr>
      </w:pPr>
      <w:r>
        <w:rPr>
          <w:sz w:val="28"/>
          <w:szCs w:val="28"/>
        </w:rPr>
        <w:t>Романовского сельского поселения                                   С.В. Яцкий</w:t>
      </w:r>
    </w:p>
    <w:p w:rsidR="00BF73DA" w:rsidRDefault="00BF73DA">
      <w:pPr>
        <w:jc w:val="both"/>
        <w:rPr>
          <w:sz w:val="28"/>
          <w:szCs w:val="28"/>
        </w:rPr>
      </w:pPr>
    </w:p>
    <w:p w:rsidR="00BF73DA" w:rsidRDefault="00BF73DA">
      <w:pPr>
        <w:jc w:val="both"/>
        <w:rPr>
          <w:sz w:val="28"/>
          <w:szCs w:val="28"/>
        </w:rPr>
      </w:pPr>
    </w:p>
    <w:p w:rsidR="00BF73DA" w:rsidRDefault="00BF73DA">
      <w:pPr>
        <w:jc w:val="both"/>
        <w:rPr>
          <w:sz w:val="28"/>
          <w:szCs w:val="28"/>
        </w:rPr>
      </w:pPr>
    </w:p>
    <w:p w:rsidR="00BF73DA" w:rsidRDefault="00BF73DA">
      <w:pPr>
        <w:jc w:val="both"/>
        <w:rPr>
          <w:sz w:val="22"/>
          <w:szCs w:val="22"/>
        </w:rPr>
      </w:pPr>
    </w:p>
    <w:p w:rsidR="00BF73DA" w:rsidRDefault="00BF73DA">
      <w:bookmarkStart w:id="0" w:name="_GoBack"/>
      <w:bookmarkEnd w:id="0"/>
    </w:p>
    <w:sectPr w:rsidR="00BF73DA" w:rsidSect="00BF73DA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egoe UI"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3045E6"/>
    <w:multiLevelType w:val="hybridMultilevel"/>
    <w:tmpl w:val="FF08A2CE"/>
    <w:lvl w:ilvl="0" w:tplc="963E63A4">
      <w:start w:val="1"/>
      <w:numFmt w:val="decimal"/>
      <w:lvlText w:val="%1."/>
      <w:lvlJc w:val="left"/>
      <w:pPr>
        <w:ind w:left="435" w:hanging="360"/>
      </w:pPr>
      <w:rPr>
        <w:rFonts w:ascii="Times New Roman" w:hAnsi="Times New Roman" w:hint="default"/>
      </w:rPr>
    </w:lvl>
    <w:lvl w:ilvl="1" w:tplc="04190019">
      <w:start w:val="1"/>
      <w:numFmt w:val="lowerLetter"/>
      <w:lvlText w:val="%2."/>
      <w:lvlJc w:val="left"/>
      <w:pPr>
        <w:ind w:left="1155" w:hanging="360"/>
      </w:pPr>
      <w:rPr>
        <w:rFonts w:ascii="Times New Roman" w:hAnsi="Times New Roman"/>
      </w:rPr>
    </w:lvl>
    <w:lvl w:ilvl="2" w:tplc="0419001B">
      <w:start w:val="1"/>
      <w:numFmt w:val="lowerRoman"/>
      <w:lvlText w:val="%3."/>
      <w:lvlJc w:val="right"/>
      <w:pPr>
        <w:ind w:left="1875" w:hanging="180"/>
      </w:pPr>
      <w:rPr>
        <w:rFonts w:ascii="Times New Roman" w:hAnsi="Times New Roman"/>
      </w:rPr>
    </w:lvl>
    <w:lvl w:ilvl="3" w:tplc="0419000F">
      <w:start w:val="1"/>
      <w:numFmt w:val="decimal"/>
      <w:lvlText w:val="%4."/>
      <w:lvlJc w:val="left"/>
      <w:pPr>
        <w:ind w:left="2595" w:hanging="360"/>
      </w:pPr>
      <w:rPr>
        <w:rFonts w:ascii="Times New Roman" w:hAnsi="Times New Roman"/>
      </w:rPr>
    </w:lvl>
    <w:lvl w:ilvl="4" w:tplc="04190019">
      <w:start w:val="1"/>
      <w:numFmt w:val="lowerLetter"/>
      <w:lvlText w:val="%5."/>
      <w:lvlJc w:val="left"/>
      <w:pPr>
        <w:ind w:left="3315" w:hanging="360"/>
      </w:pPr>
      <w:rPr>
        <w:rFonts w:ascii="Times New Roman" w:hAnsi="Times New Roman"/>
      </w:rPr>
    </w:lvl>
    <w:lvl w:ilvl="5" w:tplc="0419001B">
      <w:start w:val="1"/>
      <w:numFmt w:val="lowerRoman"/>
      <w:lvlText w:val="%6."/>
      <w:lvlJc w:val="right"/>
      <w:pPr>
        <w:ind w:left="4035" w:hanging="180"/>
      </w:pPr>
      <w:rPr>
        <w:rFonts w:ascii="Times New Roman" w:hAnsi="Times New Roman"/>
      </w:rPr>
    </w:lvl>
    <w:lvl w:ilvl="6" w:tplc="0419000F">
      <w:start w:val="1"/>
      <w:numFmt w:val="decimal"/>
      <w:lvlText w:val="%7."/>
      <w:lvlJc w:val="left"/>
      <w:pPr>
        <w:ind w:left="4755" w:hanging="360"/>
      </w:pPr>
      <w:rPr>
        <w:rFonts w:ascii="Times New Roman" w:hAnsi="Times New Roman"/>
      </w:rPr>
    </w:lvl>
    <w:lvl w:ilvl="7" w:tplc="04190019">
      <w:start w:val="1"/>
      <w:numFmt w:val="lowerLetter"/>
      <w:lvlText w:val="%8."/>
      <w:lvlJc w:val="left"/>
      <w:pPr>
        <w:ind w:left="5475" w:hanging="360"/>
      </w:pPr>
      <w:rPr>
        <w:rFonts w:ascii="Times New Roman" w:hAnsi="Times New Roman"/>
      </w:rPr>
    </w:lvl>
    <w:lvl w:ilvl="8" w:tplc="0419001B">
      <w:start w:val="1"/>
      <w:numFmt w:val="lowerRoman"/>
      <w:lvlText w:val="%9."/>
      <w:lvlJc w:val="right"/>
      <w:pPr>
        <w:ind w:left="6195" w:hanging="180"/>
      </w:pPr>
      <w:rPr>
        <w:rFonts w:ascii="Times New Roman" w:hAnsi="Times New Roman"/>
      </w:rPr>
    </w:lvl>
  </w:abstractNum>
  <w:abstractNum w:abstractNumId="1">
    <w:nsid w:val="68914BCC"/>
    <w:multiLevelType w:val="hybridMultilevel"/>
    <w:tmpl w:val="AEA2089A"/>
    <w:lvl w:ilvl="0" w:tplc="C62E8C30">
      <w:start w:val="1"/>
      <w:numFmt w:val="decimal"/>
      <w:lvlText w:val="%1."/>
      <w:lvlJc w:val="left"/>
      <w:pPr>
        <w:ind w:left="570" w:hanging="360"/>
      </w:pPr>
      <w:rPr>
        <w:rFonts w:ascii="Times New Roman" w:hAnsi="Times New Roman" w:hint="default"/>
      </w:rPr>
    </w:lvl>
    <w:lvl w:ilvl="1" w:tplc="04190019">
      <w:start w:val="1"/>
      <w:numFmt w:val="lowerLetter"/>
      <w:lvlText w:val="%2."/>
      <w:lvlJc w:val="left"/>
      <w:pPr>
        <w:ind w:left="1290" w:hanging="360"/>
      </w:pPr>
      <w:rPr>
        <w:rFonts w:ascii="Times New Roman" w:hAnsi="Times New Roman"/>
      </w:rPr>
    </w:lvl>
    <w:lvl w:ilvl="2" w:tplc="0419001B">
      <w:start w:val="1"/>
      <w:numFmt w:val="lowerRoman"/>
      <w:lvlText w:val="%3."/>
      <w:lvlJc w:val="right"/>
      <w:pPr>
        <w:ind w:left="2010" w:hanging="180"/>
      </w:pPr>
      <w:rPr>
        <w:rFonts w:ascii="Times New Roman" w:hAnsi="Times New Roman"/>
      </w:rPr>
    </w:lvl>
    <w:lvl w:ilvl="3" w:tplc="0419000F">
      <w:start w:val="1"/>
      <w:numFmt w:val="decimal"/>
      <w:lvlText w:val="%4."/>
      <w:lvlJc w:val="left"/>
      <w:pPr>
        <w:ind w:left="2730" w:hanging="360"/>
      </w:pPr>
      <w:rPr>
        <w:rFonts w:ascii="Times New Roman" w:hAnsi="Times New Roman"/>
      </w:rPr>
    </w:lvl>
    <w:lvl w:ilvl="4" w:tplc="04190019">
      <w:start w:val="1"/>
      <w:numFmt w:val="lowerLetter"/>
      <w:lvlText w:val="%5."/>
      <w:lvlJc w:val="left"/>
      <w:pPr>
        <w:ind w:left="3450" w:hanging="360"/>
      </w:pPr>
      <w:rPr>
        <w:rFonts w:ascii="Times New Roman" w:hAnsi="Times New Roman"/>
      </w:rPr>
    </w:lvl>
    <w:lvl w:ilvl="5" w:tplc="0419001B">
      <w:start w:val="1"/>
      <w:numFmt w:val="lowerRoman"/>
      <w:lvlText w:val="%6."/>
      <w:lvlJc w:val="right"/>
      <w:pPr>
        <w:ind w:left="4170" w:hanging="180"/>
      </w:pPr>
      <w:rPr>
        <w:rFonts w:ascii="Times New Roman" w:hAnsi="Times New Roman"/>
      </w:rPr>
    </w:lvl>
    <w:lvl w:ilvl="6" w:tplc="0419000F">
      <w:start w:val="1"/>
      <w:numFmt w:val="decimal"/>
      <w:lvlText w:val="%7."/>
      <w:lvlJc w:val="left"/>
      <w:pPr>
        <w:ind w:left="4890" w:hanging="360"/>
      </w:pPr>
      <w:rPr>
        <w:rFonts w:ascii="Times New Roman" w:hAnsi="Times New Roman"/>
      </w:rPr>
    </w:lvl>
    <w:lvl w:ilvl="7" w:tplc="04190019">
      <w:start w:val="1"/>
      <w:numFmt w:val="lowerLetter"/>
      <w:lvlText w:val="%8."/>
      <w:lvlJc w:val="left"/>
      <w:pPr>
        <w:ind w:left="5610" w:hanging="360"/>
      </w:pPr>
      <w:rPr>
        <w:rFonts w:ascii="Times New Roman" w:hAnsi="Times New Roman"/>
      </w:rPr>
    </w:lvl>
    <w:lvl w:ilvl="8" w:tplc="0419001B">
      <w:start w:val="1"/>
      <w:numFmt w:val="lowerRoman"/>
      <w:lvlText w:val="%9."/>
      <w:lvlJc w:val="right"/>
      <w:pPr>
        <w:ind w:left="6330" w:hanging="180"/>
      </w:pPr>
      <w:rPr>
        <w:rFonts w:ascii="Times New Roman" w:hAnsi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F73DA"/>
    <w:rsid w:val="00BF73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pPr>
      <w:ind w:left="720"/>
    </w:pPr>
  </w:style>
  <w:style w:type="paragraph" w:styleId="BalloonText">
    <w:name w:val="Balloon Text"/>
    <w:basedOn w:val="Normal"/>
    <w:link w:val="BalloonTextChar"/>
    <w:uiPriority w:val="9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rPr>
      <w:rFonts w:ascii="Segoe UI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241</TotalTime>
  <Pages>1</Pages>
  <Words>201</Words>
  <Characters>1150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Романовское  сельское поселение</cp:lastModifiedBy>
  <cp:revision>13</cp:revision>
  <cp:lastPrinted>2020-07-02T13:36:00Z</cp:lastPrinted>
  <dcterms:created xsi:type="dcterms:W3CDTF">2018-10-24T08:51:00Z</dcterms:created>
  <dcterms:modified xsi:type="dcterms:W3CDTF">2020-07-02T13:37:00Z</dcterms:modified>
</cp:coreProperties>
</file>