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5D9" w:rsidRPr="001F15D9" w:rsidRDefault="001F15D9" w:rsidP="001F15D9">
      <w:pPr>
        <w:pStyle w:val="1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2D2D2D"/>
          <w:spacing w:val="2"/>
          <w:sz w:val="32"/>
          <w:szCs w:val="32"/>
        </w:rPr>
      </w:pPr>
      <w:r w:rsidRPr="001F15D9">
        <w:rPr>
          <w:rFonts w:ascii="Arial" w:hAnsi="Arial" w:cs="Arial"/>
          <w:color w:val="2D2D2D"/>
          <w:spacing w:val="2"/>
          <w:sz w:val="32"/>
          <w:szCs w:val="32"/>
        </w:rPr>
        <w:t>О внесении изменения в статью 8.2 Областного закона "Об административных правонарушениях"</w:t>
      </w:r>
    </w:p>
    <w:p w:rsidR="001F15D9" w:rsidRDefault="001F15D9" w:rsidP="001F15D9">
      <w:pPr>
        <w:pStyle w:val="headertexttopleveltextcent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rFonts w:ascii="Arial" w:hAnsi="Arial" w:cs="Arial"/>
          <w:color w:val="3C3C3C"/>
          <w:spacing w:val="2"/>
          <w:sz w:val="31"/>
          <w:szCs w:val="31"/>
        </w:rPr>
      </w:pPr>
      <w:r>
        <w:rPr>
          <w:rFonts w:ascii="Arial" w:hAnsi="Arial" w:cs="Arial"/>
          <w:color w:val="3C3C3C"/>
          <w:spacing w:val="2"/>
          <w:sz w:val="31"/>
          <w:szCs w:val="31"/>
        </w:rPr>
        <w:br/>
        <w:t>ЗАКОН</w:t>
      </w:r>
      <w:r>
        <w:rPr>
          <w:rFonts w:ascii="Arial" w:hAnsi="Arial" w:cs="Arial"/>
          <w:color w:val="3C3C3C"/>
          <w:spacing w:val="2"/>
          <w:sz w:val="31"/>
          <w:szCs w:val="31"/>
        </w:rPr>
        <w:br/>
      </w:r>
      <w:r>
        <w:rPr>
          <w:rFonts w:ascii="Arial" w:hAnsi="Arial" w:cs="Arial"/>
          <w:color w:val="3C3C3C"/>
          <w:spacing w:val="2"/>
          <w:sz w:val="31"/>
          <w:szCs w:val="31"/>
        </w:rPr>
        <w:br/>
        <w:t>РОСТОВСКОЙ ОБЛАСТИ</w:t>
      </w:r>
      <w:r>
        <w:rPr>
          <w:rFonts w:ascii="Arial" w:hAnsi="Arial" w:cs="Arial"/>
          <w:color w:val="3C3C3C"/>
          <w:spacing w:val="2"/>
          <w:sz w:val="31"/>
          <w:szCs w:val="31"/>
        </w:rPr>
        <w:br/>
      </w:r>
      <w:r>
        <w:rPr>
          <w:rFonts w:ascii="Arial" w:hAnsi="Arial" w:cs="Arial"/>
          <w:color w:val="3C3C3C"/>
          <w:spacing w:val="2"/>
          <w:sz w:val="31"/>
          <w:szCs w:val="31"/>
        </w:rPr>
        <w:br/>
        <w:t>от 4 мая 2018 года N 1376-ЗС</w:t>
      </w:r>
      <w:r>
        <w:rPr>
          <w:rFonts w:ascii="Arial" w:hAnsi="Arial" w:cs="Arial"/>
          <w:color w:val="3C3C3C"/>
          <w:spacing w:val="2"/>
          <w:sz w:val="31"/>
          <w:szCs w:val="31"/>
        </w:rPr>
        <w:br/>
      </w:r>
      <w:r>
        <w:rPr>
          <w:rFonts w:ascii="Arial" w:hAnsi="Arial" w:cs="Arial"/>
          <w:color w:val="3C3C3C"/>
          <w:spacing w:val="2"/>
          <w:sz w:val="31"/>
          <w:szCs w:val="31"/>
        </w:rPr>
        <w:br/>
      </w:r>
      <w:bookmarkStart w:id="0" w:name="_GoBack"/>
      <w:bookmarkEnd w:id="0"/>
      <w:r>
        <w:rPr>
          <w:rFonts w:ascii="Arial" w:hAnsi="Arial" w:cs="Arial"/>
          <w:color w:val="3C3C3C"/>
          <w:spacing w:val="2"/>
          <w:sz w:val="31"/>
          <w:szCs w:val="31"/>
        </w:rPr>
        <w:br/>
        <w:t>О внесении изменения в статью 8.2</w:t>
      </w:r>
      <w:r>
        <w:rPr>
          <w:rStyle w:val="apple-converted-space"/>
          <w:rFonts w:ascii="Arial" w:hAnsi="Arial" w:cs="Arial"/>
          <w:color w:val="3C3C3C"/>
          <w:spacing w:val="2"/>
          <w:sz w:val="31"/>
          <w:szCs w:val="31"/>
        </w:rPr>
        <w:t> </w:t>
      </w:r>
      <w:hyperlink r:id="rId5" w:history="1">
        <w:r>
          <w:rPr>
            <w:rStyle w:val="a3"/>
            <w:rFonts w:ascii="Arial" w:hAnsi="Arial" w:cs="Arial"/>
            <w:color w:val="00466E"/>
            <w:spacing w:val="2"/>
            <w:sz w:val="31"/>
            <w:szCs w:val="31"/>
          </w:rPr>
          <w:t>Областного закона "Об административных правонарушениях"</w:t>
        </w:r>
      </w:hyperlink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Принят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br/>
        <w:t>Законодательным Собранием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25 апреля 2018 года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Статья 1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Внести в статью 8.2</w:t>
      </w:r>
      <w:r>
        <w:rPr>
          <w:rStyle w:val="apple-converted-space"/>
          <w:rFonts w:ascii="Arial" w:hAnsi="Arial" w:cs="Arial"/>
          <w:color w:val="2D2D2D"/>
          <w:spacing w:val="2"/>
          <w:sz w:val="21"/>
          <w:szCs w:val="21"/>
        </w:rPr>
        <w:t> </w:t>
      </w:r>
      <w:hyperlink r:id="rId6" w:history="1">
        <w:r>
          <w:rPr>
            <w:rStyle w:val="a3"/>
            <w:rFonts w:ascii="Arial" w:hAnsi="Arial" w:cs="Arial"/>
            <w:color w:val="00466E"/>
            <w:spacing w:val="2"/>
            <w:sz w:val="21"/>
            <w:szCs w:val="21"/>
          </w:rPr>
          <w:t>Областного закона от 25 октября 2002 года N 273-ЗС "Об административных правонарушениях"</w:t>
        </w:r>
      </w:hyperlink>
      <w:r>
        <w:rPr>
          <w:rStyle w:val="apple-converted-space"/>
          <w:rFonts w:ascii="Arial" w:hAnsi="Arial" w:cs="Arial"/>
          <w:color w:val="2D2D2D"/>
          <w:spacing w:val="2"/>
          <w:sz w:val="21"/>
          <w:szCs w:val="21"/>
        </w:rPr>
        <w:t> </w:t>
      </w:r>
      <w:r>
        <w:rPr>
          <w:rFonts w:ascii="Arial" w:hAnsi="Arial" w:cs="Arial"/>
          <w:color w:val="2D2D2D"/>
          <w:spacing w:val="2"/>
          <w:sz w:val="21"/>
          <w:szCs w:val="21"/>
        </w:rPr>
        <w:t>изменение, изложив ее в следующей редакции: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"Статья 8.2. Торговля в неустановленных местах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1. Торговля в неустановленных для этих целей нормативными правовыми актами органов местного самоуправления местах, за исключением случаев, предусмотренных частью 3 настоящей статьи, -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влечет наложение административного штрафа на граждан в размере от 3000 до 4000 рублей; на должностных лиц - от 20000 до 30000 рублей; на юридических лиц - от 60000 до 80000 рублей.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2. Повторное или последующее в течение года совершение действий, предусмотренных частью 1 настоящей статьи, -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влечет наложение административного штрафа на граждан в размере от 4000 до 5000 рублей; на должностных лиц - от 30000 до 40000 рублей; на юридических лиц - от 100000 до 120000 рублей.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3. Торговля в границах полос отвода и придорожных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полос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автомобильных дорог федерального, регионального, межмуниципального или местного значения, за исключением торговли, осуществляемой на объектах дорожного сервиса, если данное деяние не </w:t>
      </w:r>
      <w:r>
        <w:rPr>
          <w:rFonts w:ascii="Arial" w:hAnsi="Arial" w:cs="Arial"/>
          <w:color w:val="2D2D2D"/>
          <w:spacing w:val="2"/>
          <w:sz w:val="21"/>
          <w:szCs w:val="21"/>
        </w:rPr>
        <w:lastRenderedPageBreak/>
        <w:t>содержит признаков административных правонарушений, предусмотренных статьями 11.21 и 14.4</w:t>
      </w:r>
      <w:hyperlink r:id="rId7" w:history="1">
        <w:r>
          <w:rPr>
            <w:rStyle w:val="a3"/>
            <w:rFonts w:ascii="Arial" w:hAnsi="Arial" w:cs="Arial"/>
            <w:color w:val="00466E"/>
            <w:spacing w:val="2"/>
            <w:sz w:val="21"/>
            <w:szCs w:val="21"/>
          </w:rPr>
          <w:t>Кодекса Российской Федерации об административных правонарушениях</w:t>
        </w:r>
      </w:hyperlink>
      <w:r>
        <w:rPr>
          <w:rFonts w:ascii="Arial" w:hAnsi="Arial" w:cs="Arial"/>
          <w:color w:val="2D2D2D"/>
          <w:spacing w:val="2"/>
          <w:sz w:val="21"/>
          <w:szCs w:val="21"/>
        </w:rPr>
        <w:t>, -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влечет наложение административного штрафа на граждан в размере от 4000 до 5000 рублей; на должностных лиц - от 30000 до 40000 рублей; на юридических лиц - от 70000 до 90000 рублей.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4. Повторное или последующее в течение года совершение действий, предусмотренных частью 3 настоящей статьи, -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влечет наложение административного штрафа на граждан в размере от 4500 до 5000 рублей; на должностных лиц - от 40000 до 50000 рублей; на юридических лиц - от 120000 до 150000 рублей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.".</w:t>
      </w:r>
      <w:proofErr w:type="gramEnd"/>
    </w:p>
    <w:p w:rsidR="001F15D9" w:rsidRDefault="001F15D9" w:rsidP="001F15D9">
      <w:pPr>
        <w:pStyle w:val="2"/>
        <w:shd w:val="clear" w:color="auto" w:fill="FFFFFF"/>
        <w:spacing w:before="375" w:beforeAutospacing="0" w:after="225" w:afterAutospacing="0"/>
        <w:jc w:val="center"/>
        <w:textAlignment w:val="baseline"/>
        <w:rPr>
          <w:rFonts w:ascii="Arial" w:hAnsi="Arial" w:cs="Arial"/>
          <w:b w:val="0"/>
          <w:bCs w:val="0"/>
          <w:color w:val="3C3C3C"/>
          <w:spacing w:val="2"/>
          <w:sz w:val="31"/>
          <w:szCs w:val="31"/>
        </w:rPr>
      </w:pPr>
      <w:r>
        <w:rPr>
          <w:rFonts w:ascii="Arial" w:hAnsi="Arial" w:cs="Arial"/>
          <w:b w:val="0"/>
          <w:bCs w:val="0"/>
          <w:color w:val="3C3C3C"/>
          <w:spacing w:val="2"/>
          <w:sz w:val="31"/>
          <w:szCs w:val="31"/>
        </w:rPr>
        <w:t>Статья 2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Настоящий Областной закон вступает в силу по истечении 10 дней после дня его официального опубликования.</w:t>
      </w:r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Губернатор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Ростовской области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В.Ю.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ГОЛУБЕВ</w:t>
      </w:r>
      <w:proofErr w:type="gramEnd"/>
    </w:p>
    <w:p w:rsidR="001F15D9" w:rsidRDefault="001F15D9" w:rsidP="001F15D9">
      <w:pPr>
        <w:pStyle w:val="formattexttoplevel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г. Ростов-на-Дону</w:t>
      </w:r>
    </w:p>
    <w:p w:rsidR="001F15D9" w:rsidRDefault="001F15D9" w:rsidP="001F15D9"/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5D9"/>
    <w:rsid w:val="000006D2"/>
    <w:rsid w:val="000007E9"/>
    <w:rsid w:val="000011A6"/>
    <w:rsid w:val="00001647"/>
    <w:rsid w:val="0000228F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1FD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6A4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0FEA"/>
    <w:rsid w:val="0005109C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411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71"/>
    <w:rsid w:val="001A7F8C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511E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5D9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BA"/>
    <w:rsid w:val="0024432C"/>
    <w:rsid w:val="00244731"/>
    <w:rsid w:val="00244B30"/>
    <w:rsid w:val="00245880"/>
    <w:rsid w:val="00245D96"/>
    <w:rsid w:val="00246A37"/>
    <w:rsid w:val="00246C3A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A81"/>
    <w:rsid w:val="00275E11"/>
    <w:rsid w:val="00277FD6"/>
    <w:rsid w:val="002801B9"/>
    <w:rsid w:val="00281472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8"/>
    <w:rsid w:val="002E285A"/>
    <w:rsid w:val="002E338D"/>
    <w:rsid w:val="002E3A27"/>
    <w:rsid w:val="002E3C32"/>
    <w:rsid w:val="002E4570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5FCD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BE9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24CB"/>
    <w:rsid w:val="003D2E5D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55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FB8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34A9"/>
    <w:rsid w:val="00474484"/>
    <w:rsid w:val="00474733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186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2697C"/>
    <w:rsid w:val="00530BDB"/>
    <w:rsid w:val="00530DCD"/>
    <w:rsid w:val="00530E8F"/>
    <w:rsid w:val="00530F34"/>
    <w:rsid w:val="005311AB"/>
    <w:rsid w:val="0053134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073"/>
    <w:rsid w:val="005C75F8"/>
    <w:rsid w:val="005C7C0B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0A4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7A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0723"/>
    <w:rsid w:val="007821BF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1A4"/>
    <w:rsid w:val="00812909"/>
    <w:rsid w:val="0081306F"/>
    <w:rsid w:val="0081341A"/>
    <w:rsid w:val="008136DD"/>
    <w:rsid w:val="00813DB4"/>
    <w:rsid w:val="00814E64"/>
    <w:rsid w:val="00815FB1"/>
    <w:rsid w:val="00816152"/>
    <w:rsid w:val="00817001"/>
    <w:rsid w:val="008175F7"/>
    <w:rsid w:val="00820630"/>
    <w:rsid w:val="0082186B"/>
    <w:rsid w:val="00821DEC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3AB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A7E67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0F79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55F3"/>
    <w:rsid w:val="00916E71"/>
    <w:rsid w:val="009176DB"/>
    <w:rsid w:val="009178E9"/>
    <w:rsid w:val="00917EB7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8B2"/>
    <w:rsid w:val="009729FB"/>
    <w:rsid w:val="00972E10"/>
    <w:rsid w:val="00974077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2F08"/>
    <w:rsid w:val="00A13EAE"/>
    <w:rsid w:val="00A14A37"/>
    <w:rsid w:val="00A15083"/>
    <w:rsid w:val="00A15953"/>
    <w:rsid w:val="00A1609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C79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D5"/>
    <w:rsid w:val="00C74947"/>
    <w:rsid w:val="00C74C86"/>
    <w:rsid w:val="00C7545A"/>
    <w:rsid w:val="00C75B8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2A3B"/>
    <w:rsid w:val="00CD37C2"/>
    <w:rsid w:val="00CD4132"/>
    <w:rsid w:val="00CD4722"/>
    <w:rsid w:val="00CD4AF5"/>
    <w:rsid w:val="00CD56BC"/>
    <w:rsid w:val="00CD56FF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0F96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119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259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C1B"/>
    <w:rsid w:val="00FC7DB1"/>
    <w:rsid w:val="00FD0093"/>
    <w:rsid w:val="00FD1EAD"/>
    <w:rsid w:val="00FD1EF6"/>
    <w:rsid w:val="00FD2041"/>
    <w:rsid w:val="00FD2B0A"/>
    <w:rsid w:val="00FD2C56"/>
    <w:rsid w:val="00FD38C9"/>
    <w:rsid w:val="00FD3AF0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43"/>
    <w:rsid w:val="00FF1B63"/>
    <w:rsid w:val="00FF2089"/>
    <w:rsid w:val="00FF2986"/>
    <w:rsid w:val="00FF2AE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5D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link w:val="10"/>
    <w:qFormat/>
    <w:rsid w:val="001F15D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qFormat/>
    <w:rsid w:val="001F15D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15D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1F15D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ertexttopleveltextcentertext">
    <w:name w:val="headertext topleveltext centertext"/>
    <w:basedOn w:val="a"/>
    <w:rsid w:val="001F15D9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1F15D9"/>
  </w:style>
  <w:style w:type="character" w:styleId="a3">
    <w:name w:val="Hyperlink"/>
    <w:basedOn w:val="a0"/>
    <w:rsid w:val="001F15D9"/>
    <w:rPr>
      <w:color w:val="0000FF"/>
      <w:u w:val="single"/>
    </w:rPr>
  </w:style>
  <w:style w:type="paragraph" w:customStyle="1" w:styleId="formattexttopleveltext">
    <w:name w:val="formattext topleveltext"/>
    <w:basedOn w:val="a"/>
    <w:rsid w:val="001F15D9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5D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link w:val="10"/>
    <w:qFormat/>
    <w:rsid w:val="001F15D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qFormat/>
    <w:rsid w:val="001F15D9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15D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1F15D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ertexttopleveltextcentertext">
    <w:name w:val="headertext topleveltext centertext"/>
    <w:basedOn w:val="a"/>
    <w:rsid w:val="001F15D9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1F15D9"/>
  </w:style>
  <w:style w:type="character" w:styleId="a3">
    <w:name w:val="Hyperlink"/>
    <w:basedOn w:val="a0"/>
    <w:rsid w:val="001F15D9"/>
    <w:rPr>
      <w:color w:val="0000FF"/>
      <w:u w:val="single"/>
    </w:rPr>
  </w:style>
  <w:style w:type="paragraph" w:customStyle="1" w:styleId="formattexttopleveltext">
    <w:name w:val="formattext topleveltext"/>
    <w:basedOn w:val="a"/>
    <w:rsid w:val="001F15D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807667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802000644" TargetMode="External"/><Relationship Id="rId5" Type="http://schemas.openxmlformats.org/officeDocument/2006/relationships/hyperlink" Target="http://docs.cntd.ru/document/43286584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356</Words>
  <Characters>2033</Characters>
  <Application>Microsoft Office Word</Application>
  <DocSecurity>0</DocSecurity>
  <Lines>16</Lines>
  <Paragraphs>4</Paragraphs>
  <ScaleCrop>false</ScaleCrop>
  <Company/>
  <LinksUpToDate>false</LinksUpToDate>
  <CharactersWithSpaces>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2018-06-25T05:57:00Z</dcterms:created>
  <dcterms:modified xsi:type="dcterms:W3CDTF">2018-06-25T06:02:00Z</dcterms:modified>
</cp:coreProperties>
</file>