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54" w:rsidRPr="00046F65" w:rsidRDefault="00AE7854" w:rsidP="00AE7854">
      <w:pPr>
        <w:pStyle w:val="a4"/>
        <w:ind w:firstLine="709"/>
        <w:rPr>
          <w:b/>
          <w:bCs/>
          <w:sz w:val="32"/>
          <w:szCs w:val="32"/>
        </w:rPr>
      </w:pPr>
      <w:r w:rsidRPr="00046F65">
        <w:rPr>
          <w:b/>
          <w:bCs/>
          <w:sz w:val="32"/>
          <w:szCs w:val="32"/>
        </w:rPr>
        <w:t>Пояснительная записка</w:t>
      </w:r>
    </w:p>
    <w:p w:rsidR="00AE7854" w:rsidRDefault="00AE7854" w:rsidP="00AE7854">
      <w:pPr>
        <w:pStyle w:val="a4"/>
        <w:ind w:firstLine="709"/>
        <w:rPr>
          <w:b/>
          <w:sz w:val="32"/>
          <w:szCs w:val="32"/>
        </w:rPr>
      </w:pPr>
      <w:r w:rsidRPr="00046F65">
        <w:rPr>
          <w:b/>
          <w:bCs/>
          <w:sz w:val="32"/>
          <w:szCs w:val="32"/>
        </w:rPr>
        <w:t xml:space="preserve"> </w:t>
      </w:r>
      <w:r w:rsidRPr="00046F65">
        <w:rPr>
          <w:b/>
          <w:sz w:val="32"/>
          <w:szCs w:val="32"/>
        </w:rPr>
        <w:t xml:space="preserve">к </w:t>
      </w:r>
      <w:r>
        <w:rPr>
          <w:b/>
          <w:sz w:val="32"/>
          <w:szCs w:val="32"/>
        </w:rPr>
        <w:t>проекту решения Собрания депутатов</w:t>
      </w:r>
      <w:r w:rsidRPr="00046F65">
        <w:rPr>
          <w:b/>
          <w:sz w:val="32"/>
          <w:szCs w:val="32"/>
        </w:rPr>
        <w:t xml:space="preserve"> </w:t>
      </w:r>
      <w:r>
        <w:rPr>
          <w:b/>
          <w:sz w:val="32"/>
          <w:szCs w:val="32"/>
        </w:rPr>
        <w:t xml:space="preserve">Романовского сельского поселения </w:t>
      </w:r>
      <w:r w:rsidRPr="00046F65">
        <w:rPr>
          <w:b/>
          <w:sz w:val="32"/>
          <w:szCs w:val="32"/>
        </w:rPr>
        <w:t>«О бюджете</w:t>
      </w:r>
    </w:p>
    <w:p w:rsidR="00AE7854" w:rsidRPr="00046F65" w:rsidRDefault="00AE7854" w:rsidP="00AE7854">
      <w:pPr>
        <w:pStyle w:val="a4"/>
        <w:ind w:firstLine="709"/>
        <w:rPr>
          <w:b/>
          <w:sz w:val="32"/>
          <w:szCs w:val="32"/>
        </w:rPr>
      </w:pPr>
      <w:r w:rsidRPr="00046F65">
        <w:rPr>
          <w:b/>
          <w:sz w:val="32"/>
          <w:szCs w:val="32"/>
        </w:rPr>
        <w:t xml:space="preserve"> </w:t>
      </w:r>
      <w:r>
        <w:rPr>
          <w:b/>
          <w:sz w:val="32"/>
          <w:szCs w:val="32"/>
        </w:rPr>
        <w:t xml:space="preserve"> Романовского сельского поселения Дубовского района </w:t>
      </w:r>
      <w:r w:rsidRPr="00046F65">
        <w:rPr>
          <w:b/>
          <w:sz w:val="32"/>
          <w:szCs w:val="32"/>
        </w:rPr>
        <w:t>на 20</w:t>
      </w:r>
      <w:r w:rsidR="004429A8">
        <w:rPr>
          <w:b/>
          <w:sz w:val="32"/>
          <w:szCs w:val="32"/>
        </w:rPr>
        <w:t>20</w:t>
      </w:r>
      <w:r w:rsidRPr="00046F65">
        <w:rPr>
          <w:b/>
          <w:sz w:val="32"/>
          <w:szCs w:val="32"/>
        </w:rPr>
        <w:t xml:space="preserve"> год</w:t>
      </w:r>
      <w:r>
        <w:rPr>
          <w:b/>
          <w:sz w:val="32"/>
          <w:szCs w:val="32"/>
        </w:rPr>
        <w:t xml:space="preserve"> и плановый период 20</w:t>
      </w:r>
      <w:r w:rsidR="0020510C">
        <w:rPr>
          <w:b/>
          <w:sz w:val="32"/>
          <w:szCs w:val="32"/>
        </w:rPr>
        <w:t>2</w:t>
      </w:r>
      <w:r w:rsidR="004429A8">
        <w:rPr>
          <w:b/>
          <w:sz w:val="32"/>
          <w:szCs w:val="32"/>
        </w:rPr>
        <w:t>1</w:t>
      </w:r>
      <w:r>
        <w:rPr>
          <w:b/>
          <w:sz w:val="32"/>
          <w:szCs w:val="32"/>
        </w:rPr>
        <w:t xml:space="preserve"> и 202</w:t>
      </w:r>
      <w:r w:rsidR="004429A8">
        <w:rPr>
          <w:b/>
          <w:sz w:val="32"/>
          <w:szCs w:val="32"/>
        </w:rPr>
        <w:t>2</w:t>
      </w:r>
      <w:r>
        <w:rPr>
          <w:b/>
          <w:sz w:val="32"/>
          <w:szCs w:val="32"/>
        </w:rPr>
        <w:t xml:space="preserve"> годов</w:t>
      </w:r>
      <w:r w:rsidRPr="00046F65">
        <w:rPr>
          <w:b/>
          <w:sz w:val="32"/>
          <w:szCs w:val="32"/>
        </w:rPr>
        <w:t>»</w:t>
      </w:r>
      <w:r>
        <w:rPr>
          <w:b/>
          <w:sz w:val="32"/>
          <w:szCs w:val="32"/>
        </w:rPr>
        <w:t xml:space="preserve"> </w:t>
      </w:r>
    </w:p>
    <w:p w:rsidR="005A2D01" w:rsidRPr="00774F8C" w:rsidRDefault="005A2D01" w:rsidP="00774F8C">
      <w:pPr>
        <w:pStyle w:val="a4"/>
        <w:ind w:firstLine="709"/>
        <w:rPr>
          <w:b/>
        </w:rPr>
      </w:pPr>
    </w:p>
    <w:p w:rsidR="005A2D01" w:rsidRPr="004F5DF1" w:rsidRDefault="005A2D01" w:rsidP="00774F8C">
      <w:pPr>
        <w:pStyle w:val="a4"/>
        <w:numPr>
          <w:ilvl w:val="0"/>
          <w:numId w:val="1"/>
        </w:numPr>
        <w:jc w:val="left"/>
        <w:rPr>
          <w:rFonts w:asciiTheme="majorHAnsi" w:hAnsiTheme="majorHAnsi"/>
          <w:b/>
          <w:sz w:val="32"/>
          <w:szCs w:val="32"/>
        </w:rPr>
      </w:pPr>
      <w:r w:rsidRPr="004F5DF1">
        <w:rPr>
          <w:rFonts w:asciiTheme="majorHAnsi" w:hAnsiTheme="majorHAnsi"/>
          <w:b/>
          <w:sz w:val="32"/>
          <w:szCs w:val="32"/>
        </w:rPr>
        <w:t>Введение</w:t>
      </w:r>
    </w:p>
    <w:p w:rsidR="005A2D01" w:rsidRPr="002169C2" w:rsidRDefault="005A2D01" w:rsidP="00774F8C">
      <w:pPr>
        <w:pStyle w:val="a4"/>
        <w:ind w:left="709"/>
      </w:pPr>
    </w:p>
    <w:p w:rsidR="005A2D01" w:rsidRPr="003D0162" w:rsidRDefault="005A2D01" w:rsidP="00774F8C">
      <w:pPr>
        <w:pStyle w:val="a4"/>
        <w:ind w:firstLine="709"/>
        <w:jc w:val="both"/>
        <w:rPr>
          <w:szCs w:val="28"/>
          <w:lang w:eastAsia="en-US"/>
        </w:rPr>
      </w:pPr>
      <w:r w:rsidRPr="00AB2553">
        <w:t xml:space="preserve">Проект </w:t>
      </w:r>
      <w:r w:rsidR="00AB2553" w:rsidRPr="00AB2553">
        <w:t>решения</w:t>
      </w:r>
      <w:r w:rsidRPr="00AB2553">
        <w:t xml:space="preserve"> «О бюджете </w:t>
      </w:r>
      <w:r w:rsidR="00AB2553" w:rsidRPr="00AB2553">
        <w:t xml:space="preserve">Романовского сельского поселения </w:t>
      </w:r>
      <w:r w:rsidRPr="00AB2553">
        <w:t>на 20</w:t>
      </w:r>
      <w:r w:rsidR="004429A8">
        <w:t>20</w:t>
      </w:r>
      <w:r w:rsidRPr="00AB2553">
        <w:t xml:space="preserve"> </w:t>
      </w:r>
      <w:r w:rsidRPr="003D0162">
        <w:t>год и на плановый период 20</w:t>
      </w:r>
      <w:r w:rsidR="0020510C" w:rsidRPr="003D0162">
        <w:t>2</w:t>
      </w:r>
      <w:r w:rsidR="004429A8" w:rsidRPr="003D0162">
        <w:t>1</w:t>
      </w:r>
      <w:r w:rsidRPr="003D0162">
        <w:t xml:space="preserve"> и 20</w:t>
      </w:r>
      <w:r w:rsidR="00D638FB" w:rsidRPr="003D0162">
        <w:t>2</w:t>
      </w:r>
      <w:r w:rsidR="004429A8" w:rsidRPr="003D0162">
        <w:t>2</w:t>
      </w:r>
      <w:r w:rsidRPr="003D0162">
        <w:t xml:space="preserve"> годов» (далее - законопроект) подготовлен на основе</w:t>
      </w:r>
      <w:r w:rsidRPr="003D0162">
        <w:rPr>
          <w:szCs w:val="28"/>
          <w:lang w:eastAsia="en-US"/>
        </w:rPr>
        <w:t xml:space="preserve"> </w:t>
      </w:r>
      <w:r w:rsidRPr="003D0162">
        <w:t>прогноза социально-экономического развития на 20</w:t>
      </w:r>
      <w:r w:rsidR="003D0162" w:rsidRPr="003D0162">
        <w:t>20</w:t>
      </w:r>
      <w:r w:rsidRPr="003D0162">
        <w:t>-20</w:t>
      </w:r>
      <w:r w:rsidR="00B0563F" w:rsidRPr="003D0162">
        <w:t>2</w:t>
      </w:r>
      <w:r w:rsidR="003D0162" w:rsidRPr="003D0162">
        <w:t>2</w:t>
      </w:r>
      <w:r w:rsidRPr="003D0162">
        <w:t xml:space="preserve"> годы,  основных направлений бюджетной и налоговой политики на 20</w:t>
      </w:r>
      <w:r w:rsidR="003D0162" w:rsidRPr="003D0162">
        <w:t>20</w:t>
      </w:r>
      <w:r w:rsidRPr="003D0162">
        <w:t>-20</w:t>
      </w:r>
      <w:r w:rsidR="00DC7901" w:rsidRPr="003D0162">
        <w:t>2</w:t>
      </w:r>
      <w:r w:rsidR="003D0162" w:rsidRPr="003D0162">
        <w:t>2</w:t>
      </w:r>
      <w:r w:rsidRPr="003D0162">
        <w:t xml:space="preserve"> годы</w:t>
      </w:r>
      <w:r w:rsidRPr="003D0162">
        <w:rPr>
          <w:szCs w:val="28"/>
          <w:lang w:eastAsia="en-US"/>
        </w:rPr>
        <w:t xml:space="preserve">, с учетом </w:t>
      </w:r>
      <w:r w:rsidR="00B0563F" w:rsidRPr="003D0162">
        <w:rPr>
          <w:szCs w:val="28"/>
        </w:rPr>
        <w:t>указов Президента Российской Федерации, проекта основных направлений бюджетной</w:t>
      </w:r>
      <w:r w:rsidR="00AB2553" w:rsidRPr="003D0162">
        <w:rPr>
          <w:szCs w:val="28"/>
        </w:rPr>
        <w:t xml:space="preserve"> и</w:t>
      </w:r>
      <w:r w:rsidR="00B0563F" w:rsidRPr="003D0162">
        <w:rPr>
          <w:szCs w:val="28"/>
        </w:rPr>
        <w:t xml:space="preserve"> налоговой политики Российской Федерации на 20</w:t>
      </w:r>
      <w:r w:rsidR="003D0162" w:rsidRPr="003D0162">
        <w:rPr>
          <w:szCs w:val="28"/>
        </w:rPr>
        <w:t>20</w:t>
      </w:r>
      <w:r w:rsidR="00B0563F" w:rsidRPr="003D0162">
        <w:rPr>
          <w:szCs w:val="28"/>
        </w:rPr>
        <w:t> год и на плановый период 20</w:t>
      </w:r>
      <w:r w:rsidR="00DC7901" w:rsidRPr="003D0162">
        <w:rPr>
          <w:szCs w:val="28"/>
        </w:rPr>
        <w:t>2</w:t>
      </w:r>
      <w:r w:rsidR="003D0162" w:rsidRPr="003D0162">
        <w:rPr>
          <w:szCs w:val="28"/>
        </w:rPr>
        <w:t>1</w:t>
      </w:r>
      <w:r w:rsidR="00B0563F" w:rsidRPr="003D0162">
        <w:rPr>
          <w:szCs w:val="28"/>
        </w:rPr>
        <w:t xml:space="preserve"> и 202</w:t>
      </w:r>
      <w:r w:rsidR="003D0162" w:rsidRPr="003D0162">
        <w:rPr>
          <w:szCs w:val="28"/>
        </w:rPr>
        <w:t>2</w:t>
      </w:r>
      <w:r w:rsidR="00B0563F" w:rsidRPr="003D0162">
        <w:rPr>
          <w:szCs w:val="28"/>
        </w:rPr>
        <w:t xml:space="preserve"> годов.</w:t>
      </w:r>
    </w:p>
    <w:p w:rsidR="00B0563F" w:rsidRPr="003D0162" w:rsidRDefault="00B0563F" w:rsidP="00B0563F">
      <w:pPr>
        <w:widowControl w:val="0"/>
        <w:autoSpaceDE w:val="0"/>
        <w:autoSpaceDN w:val="0"/>
        <w:spacing w:line="236" w:lineRule="auto"/>
        <w:ind w:firstLine="709"/>
        <w:jc w:val="both"/>
        <w:rPr>
          <w:szCs w:val="28"/>
        </w:rPr>
      </w:pPr>
      <w:r w:rsidRPr="003D0162">
        <w:rPr>
          <w:szCs w:val="28"/>
        </w:rPr>
        <w:t>Первоочередными задачами на 20</w:t>
      </w:r>
      <w:r w:rsidR="003D0162" w:rsidRPr="003D0162">
        <w:rPr>
          <w:szCs w:val="28"/>
        </w:rPr>
        <w:t>20</w:t>
      </w:r>
      <w:r w:rsidRPr="003D0162">
        <w:rPr>
          <w:szCs w:val="28"/>
        </w:rPr>
        <w:t> – 202</w:t>
      </w:r>
      <w:r w:rsidR="003D0162" w:rsidRPr="003D0162">
        <w:rPr>
          <w:szCs w:val="28"/>
        </w:rPr>
        <w:t>2</w:t>
      </w:r>
      <w:r w:rsidRPr="003D0162">
        <w:rPr>
          <w:szCs w:val="28"/>
        </w:rPr>
        <w:t xml:space="preserve"> годы будут являться предсказуемость и устойчивость бюджетной системы, качественное </w:t>
      </w:r>
      <w:r w:rsidRPr="003D0162">
        <w:rPr>
          <w:szCs w:val="28"/>
        </w:rPr>
        <w:br/>
        <w:t xml:space="preserve">и эффективное государственное управление, стабильность налоговых </w:t>
      </w:r>
      <w:r w:rsidRPr="003D0162">
        <w:rPr>
          <w:szCs w:val="28"/>
        </w:rPr>
        <w:br/>
        <w:t>и неналоговых условий, инвестирование в человеческий капитал.</w:t>
      </w:r>
    </w:p>
    <w:p w:rsidR="001D5BA2" w:rsidRPr="003D0162" w:rsidRDefault="001D5BA2" w:rsidP="001D5BA2">
      <w:pPr>
        <w:widowControl w:val="0"/>
        <w:autoSpaceDE w:val="0"/>
        <w:autoSpaceDN w:val="0"/>
        <w:spacing w:line="236" w:lineRule="auto"/>
        <w:ind w:firstLine="709"/>
        <w:jc w:val="both"/>
      </w:pPr>
      <w:r w:rsidRPr="003D0162">
        <w:t xml:space="preserve">Основными приоритетами бюджетной политики </w:t>
      </w:r>
      <w:r w:rsidR="00DD7AFB" w:rsidRPr="003D0162">
        <w:t>являются</w:t>
      </w:r>
      <w:r w:rsidRPr="003D0162">
        <w:t xml:space="preserve"> обеспечение наполняемости </w:t>
      </w:r>
      <w:r w:rsidR="00C76E6C" w:rsidRPr="003D0162">
        <w:t>местного</w:t>
      </w:r>
      <w:r w:rsidRPr="003D0162">
        <w:t xml:space="preserve"> бюджета собственными доходами, проведение взвешенной долговой политики, эффективное управление расходами.</w:t>
      </w:r>
    </w:p>
    <w:p w:rsidR="006604F9" w:rsidRPr="003D0162" w:rsidRDefault="00E9352B" w:rsidP="006604F9">
      <w:pPr>
        <w:tabs>
          <w:tab w:val="left" w:pos="709"/>
        </w:tabs>
        <w:ind w:firstLine="709"/>
        <w:jc w:val="both"/>
        <w:rPr>
          <w:szCs w:val="28"/>
        </w:rPr>
      </w:pPr>
      <w:r w:rsidRPr="003D0162">
        <w:rPr>
          <w:szCs w:val="28"/>
        </w:rPr>
        <w:t>При формировании бюджета учтены показатели социально-экономического развития</w:t>
      </w:r>
      <w:r w:rsidR="006604F9" w:rsidRPr="003D0162">
        <w:rPr>
          <w:szCs w:val="28"/>
        </w:rPr>
        <w:t xml:space="preserve"> </w:t>
      </w:r>
      <w:r w:rsidR="004C31F2" w:rsidRPr="003D0162">
        <w:t>на 20</w:t>
      </w:r>
      <w:r w:rsidR="003D0162" w:rsidRPr="003D0162">
        <w:t>20</w:t>
      </w:r>
      <w:r w:rsidR="00545F72" w:rsidRPr="003D0162">
        <w:t>-20</w:t>
      </w:r>
      <w:r w:rsidR="004C31F2" w:rsidRPr="003D0162">
        <w:t>2</w:t>
      </w:r>
      <w:r w:rsidR="003D0162" w:rsidRPr="003D0162">
        <w:t>2</w:t>
      </w:r>
      <w:r w:rsidR="00545F72" w:rsidRPr="003D0162">
        <w:t xml:space="preserve"> годы</w:t>
      </w:r>
      <w:r w:rsidR="00545F72" w:rsidRPr="003D0162">
        <w:rPr>
          <w:szCs w:val="28"/>
        </w:rPr>
        <w:t xml:space="preserve"> с учетом уровня инфляции </w:t>
      </w:r>
      <w:r w:rsidR="0020510C" w:rsidRPr="003D0162">
        <w:rPr>
          <w:szCs w:val="28"/>
        </w:rPr>
        <w:t>на 20</w:t>
      </w:r>
      <w:r w:rsidR="003D0162" w:rsidRPr="003D0162">
        <w:rPr>
          <w:szCs w:val="28"/>
        </w:rPr>
        <w:t>20</w:t>
      </w:r>
      <w:r w:rsidR="0020510C" w:rsidRPr="003D0162">
        <w:rPr>
          <w:szCs w:val="28"/>
        </w:rPr>
        <w:t xml:space="preserve"> год -</w:t>
      </w:r>
      <w:r w:rsidR="003D0162" w:rsidRPr="003D0162">
        <w:rPr>
          <w:szCs w:val="28"/>
        </w:rPr>
        <w:t>3,8</w:t>
      </w:r>
      <w:r w:rsidR="00545F72" w:rsidRPr="003D0162">
        <w:rPr>
          <w:szCs w:val="28"/>
        </w:rPr>
        <w:t xml:space="preserve"> %</w:t>
      </w:r>
      <w:r w:rsidR="0020510C" w:rsidRPr="003D0162">
        <w:rPr>
          <w:szCs w:val="28"/>
        </w:rPr>
        <w:t>, на 202</w:t>
      </w:r>
      <w:r w:rsidR="003D0162" w:rsidRPr="003D0162">
        <w:rPr>
          <w:szCs w:val="28"/>
        </w:rPr>
        <w:t>1</w:t>
      </w:r>
      <w:r w:rsidR="0020510C" w:rsidRPr="003D0162">
        <w:rPr>
          <w:szCs w:val="28"/>
        </w:rPr>
        <w:t xml:space="preserve"> год-</w:t>
      </w:r>
      <w:r w:rsidR="003D0162" w:rsidRPr="003D0162">
        <w:rPr>
          <w:szCs w:val="28"/>
        </w:rPr>
        <w:t>4,0</w:t>
      </w:r>
      <w:r w:rsidR="0020510C" w:rsidRPr="003D0162">
        <w:rPr>
          <w:szCs w:val="28"/>
        </w:rPr>
        <w:t xml:space="preserve"> %, на 202</w:t>
      </w:r>
      <w:r w:rsidR="003D0162" w:rsidRPr="003D0162">
        <w:rPr>
          <w:szCs w:val="28"/>
        </w:rPr>
        <w:t>2</w:t>
      </w:r>
      <w:r w:rsidR="0020510C" w:rsidRPr="003D0162">
        <w:rPr>
          <w:szCs w:val="28"/>
        </w:rPr>
        <w:t xml:space="preserve"> год-4,0%</w:t>
      </w:r>
      <w:r w:rsidR="006604F9" w:rsidRPr="003D0162">
        <w:rPr>
          <w:szCs w:val="28"/>
        </w:rPr>
        <w:t>.</w:t>
      </w:r>
    </w:p>
    <w:p w:rsidR="00DF0D40" w:rsidRPr="003D0162" w:rsidRDefault="004C31F2" w:rsidP="00DF0D40">
      <w:pPr>
        <w:tabs>
          <w:tab w:val="left" w:pos="720"/>
        </w:tabs>
        <w:ind w:firstLine="709"/>
        <w:jc w:val="both"/>
        <w:rPr>
          <w:szCs w:val="28"/>
        </w:rPr>
      </w:pPr>
      <w:r w:rsidRPr="003D0162">
        <w:rPr>
          <w:szCs w:val="28"/>
        </w:rPr>
        <w:t>Доходы бюджета сформированы в соответствии с основными направлениями налоговой политики с учетом изменений, внесенных в бюджетное и налоговое законодательство Российской Федерации и Ростовской области</w:t>
      </w:r>
      <w:r w:rsidR="00DF0D40" w:rsidRPr="003D0162">
        <w:rPr>
          <w:szCs w:val="28"/>
        </w:rPr>
        <w:t>, с учетом плана мероприятий по устранению с 1 января 20</w:t>
      </w:r>
      <w:r w:rsidR="003D0162" w:rsidRPr="003D0162">
        <w:rPr>
          <w:szCs w:val="28"/>
        </w:rPr>
        <w:t>20</w:t>
      </w:r>
      <w:r w:rsidR="00DF0D40" w:rsidRPr="003D0162">
        <w:rPr>
          <w:szCs w:val="28"/>
        </w:rPr>
        <w:t xml:space="preserve"> г. неэффективных льгот (пониженных ставок по налогам), установленных законодательством Ростовской области о налогах и сборах, утвержденного распоряжением Правительства Ростовской области.</w:t>
      </w:r>
    </w:p>
    <w:p w:rsidR="00727B96" w:rsidRPr="003D0162" w:rsidRDefault="00727B96" w:rsidP="00727B96">
      <w:pPr>
        <w:tabs>
          <w:tab w:val="left" w:pos="7265"/>
        </w:tabs>
        <w:autoSpaceDE w:val="0"/>
        <w:autoSpaceDN w:val="0"/>
        <w:adjustRightInd w:val="0"/>
        <w:spacing w:line="236" w:lineRule="auto"/>
        <w:ind w:firstLine="709"/>
        <w:jc w:val="both"/>
        <w:rPr>
          <w:szCs w:val="28"/>
        </w:rPr>
      </w:pPr>
      <w:r w:rsidRPr="003D0162">
        <w:rPr>
          <w:szCs w:val="28"/>
        </w:rPr>
        <w:t xml:space="preserve">Эффективное управление расходами будет обеспечиваться посредством реализации </w:t>
      </w:r>
      <w:r w:rsidR="00C76E6C" w:rsidRPr="003D0162">
        <w:rPr>
          <w:szCs w:val="28"/>
        </w:rPr>
        <w:t>муниципальных</w:t>
      </w:r>
      <w:r w:rsidRPr="003D0162">
        <w:rPr>
          <w:szCs w:val="28"/>
        </w:rPr>
        <w:t xml:space="preserve"> программ, в которых учтены все приоритеты развития социальной сферы, коммунальной и транспортной инфраструктуры и другие направления. </w:t>
      </w:r>
    </w:p>
    <w:p w:rsidR="00881874" w:rsidRPr="003D0162" w:rsidRDefault="00881874" w:rsidP="00881874">
      <w:pPr>
        <w:ind w:firstLine="709"/>
        <w:jc w:val="both"/>
        <w:rPr>
          <w:szCs w:val="28"/>
        </w:rPr>
      </w:pPr>
      <w:r w:rsidRPr="003D0162">
        <w:rPr>
          <w:szCs w:val="28"/>
        </w:rPr>
        <w:t xml:space="preserve">Расходы бюджета </w:t>
      </w:r>
      <w:r w:rsidR="0080176F" w:rsidRPr="003D0162">
        <w:rPr>
          <w:szCs w:val="28"/>
        </w:rPr>
        <w:t xml:space="preserve">поселения </w:t>
      </w:r>
      <w:r w:rsidRPr="003D0162">
        <w:rPr>
          <w:szCs w:val="28"/>
        </w:rPr>
        <w:t>сформированы с учетом выполнения условий соглашения о предоставлении дотации на выравнивание бюджетной обеспеченности из федерального бюджета, реализации программы оптимизации расходов бюджета на 20</w:t>
      </w:r>
      <w:r w:rsidR="003D0162" w:rsidRPr="003D0162">
        <w:rPr>
          <w:szCs w:val="28"/>
        </w:rPr>
        <w:t>20</w:t>
      </w:r>
      <w:r w:rsidRPr="003D0162">
        <w:rPr>
          <w:szCs w:val="28"/>
        </w:rPr>
        <w:t>-20</w:t>
      </w:r>
      <w:r w:rsidR="0020510C" w:rsidRPr="003D0162">
        <w:rPr>
          <w:szCs w:val="28"/>
        </w:rPr>
        <w:t>2</w:t>
      </w:r>
      <w:r w:rsidR="003D0162" w:rsidRPr="003D0162">
        <w:rPr>
          <w:szCs w:val="28"/>
        </w:rPr>
        <w:t>2</w:t>
      </w:r>
      <w:r w:rsidRPr="003D0162">
        <w:rPr>
          <w:szCs w:val="28"/>
        </w:rPr>
        <w:t xml:space="preserve"> годы, </w:t>
      </w:r>
      <w:r w:rsidR="00266353" w:rsidRPr="003D0162">
        <w:rPr>
          <w:szCs w:val="28"/>
        </w:rPr>
        <w:t xml:space="preserve">а также мер по не установлению </w:t>
      </w:r>
      <w:r w:rsidRPr="003D0162">
        <w:rPr>
          <w:szCs w:val="28"/>
        </w:rPr>
        <w:t>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r w:rsidR="00266353" w:rsidRPr="003D0162">
        <w:rPr>
          <w:szCs w:val="28"/>
        </w:rPr>
        <w:t xml:space="preserve">. </w:t>
      </w:r>
    </w:p>
    <w:p w:rsidR="001C7F9D" w:rsidRPr="003D0162" w:rsidRDefault="0080176F" w:rsidP="001C7F9D">
      <w:pPr>
        <w:autoSpaceDE w:val="0"/>
        <w:autoSpaceDN w:val="0"/>
        <w:adjustRightInd w:val="0"/>
        <w:ind w:firstLine="709"/>
        <w:jc w:val="both"/>
        <w:outlineLvl w:val="3"/>
        <w:rPr>
          <w:spacing w:val="-4"/>
          <w:szCs w:val="28"/>
        </w:rPr>
      </w:pPr>
      <w:r w:rsidRPr="003D0162">
        <w:rPr>
          <w:szCs w:val="28"/>
        </w:rPr>
        <w:t xml:space="preserve">Проект решения </w:t>
      </w:r>
      <w:r w:rsidR="001C7F9D" w:rsidRPr="003D0162">
        <w:rPr>
          <w:szCs w:val="28"/>
        </w:rPr>
        <w:t>подготовлен в соответствии с требованиями Бюджетного кодекса</w:t>
      </w:r>
      <w:r w:rsidR="001C7F9D" w:rsidRPr="003D0162">
        <w:t xml:space="preserve"> Российской Федерации, Областного закона </w:t>
      </w:r>
      <w:r w:rsidR="001C7F9D" w:rsidRPr="003D0162">
        <w:rPr>
          <w:szCs w:val="28"/>
        </w:rPr>
        <w:t xml:space="preserve">от  3 августа 2007 года           </w:t>
      </w:r>
      <w:r w:rsidR="001C7F9D" w:rsidRPr="003D0162">
        <w:rPr>
          <w:szCs w:val="28"/>
        </w:rPr>
        <w:lastRenderedPageBreak/>
        <w:t>№ 743-ЗС «О бюджетном процессе в Ростовской области»,</w:t>
      </w:r>
      <w:r w:rsidRPr="003D0162">
        <w:rPr>
          <w:szCs w:val="28"/>
        </w:rPr>
        <w:t>решения Собрания депутатов Романовского сельского поселения № 110 от</w:t>
      </w:r>
      <w:r w:rsidR="00AB2553" w:rsidRPr="003D0162">
        <w:rPr>
          <w:szCs w:val="28"/>
        </w:rPr>
        <w:t xml:space="preserve"> 31.05.2015г « О бюджетном процессе  в Романовском сельском поселении».</w:t>
      </w:r>
    </w:p>
    <w:p w:rsidR="00960792" w:rsidRPr="003D0162" w:rsidRDefault="009A63D0" w:rsidP="00960792">
      <w:pPr>
        <w:autoSpaceDE w:val="0"/>
        <w:autoSpaceDN w:val="0"/>
        <w:adjustRightInd w:val="0"/>
        <w:ind w:firstLine="709"/>
        <w:jc w:val="both"/>
      </w:pPr>
      <w:r w:rsidRPr="003D0162">
        <w:rPr>
          <w:szCs w:val="28"/>
        </w:rPr>
        <w:t xml:space="preserve">В целях обеспечения открытости и прозрачности бюджета доступность бюджетных данных для граждан реализована путем работы информационного ресурса «Открытый бюджет» в информационно-телекоммуникационной сети «Интернет» </w:t>
      </w:r>
      <w:r w:rsidR="00960792" w:rsidRPr="003D0162">
        <w:rPr>
          <w:snapToGrid w:val="0"/>
        </w:rPr>
        <w:t xml:space="preserve">на официальном сайте </w:t>
      </w:r>
      <w:r w:rsidR="0080176F" w:rsidRPr="003D0162">
        <w:rPr>
          <w:snapToGrid w:val="0"/>
        </w:rPr>
        <w:t>Романовского сельского поселения</w:t>
      </w:r>
      <w:r w:rsidR="00960792" w:rsidRPr="003D0162">
        <w:t xml:space="preserve">. </w:t>
      </w:r>
    </w:p>
    <w:p w:rsidR="002C6378" w:rsidRPr="00AB2553" w:rsidRDefault="002C6378" w:rsidP="001F6C5A">
      <w:pPr>
        <w:autoSpaceDE w:val="0"/>
        <w:autoSpaceDN w:val="0"/>
        <w:adjustRightInd w:val="0"/>
        <w:ind w:firstLine="709"/>
        <w:jc w:val="both"/>
        <w:outlineLvl w:val="3"/>
        <w:rPr>
          <w:szCs w:val="28"/>
        </w:rPr>
      </w:pPr>
    </w:p>
    <w:p w:rsidR="005A2D01" w:rsidRPr="00AB2553" w:rsidRDefault="005A2D01" w:rsidP="00774F8C">
      <w:pPr>
        <w:pStyle w:val="a4"/>
        <w:rPr>
          <w:rFonts w:asciiTheme="majorHAnsi" w:hAnsiTheme="majorHAnsi"/>
          <w:b/>
          <w:sz w:val="32"/>
          <w:szCs w:val="32"/>
        </w:rPr>
      </w:pPr>
      <w:r w:rsidRPr="00AB2553">
        <w:rPr>
          <w:rFonts w:asciiTheme="majorHAnsi" w:hAnsiTheme="majorHAnsi"/>
          <w:b/>
          <w:sz w:val="32"/>
          <w:szCs w:val="32"/>
          <w:lang w:val="en-US"/>
        </w:rPr>
        <w:t>II</w:t>
      </w:r>
      <w:r w:rsidRPr="00AB2553">
        <w:rPr>
          <w:rFonts w:asciiTheme="majorHAnsi" w:hAnsiTheme="majorHAnsi"/>
          <w:b/>
          <w:sz w:val="32"/>
          <w:szCs w:val="32"/>
        </w:rPr>
        <w:t>.</w:t>
      </w:r>
      <w:r w:rsidRPr="00AB2553">
        <w:rPr>
          <w:b/>
          <w:sz w:val="32"/>
          <w:szCs w:val="32"/>
        </w:rPr>
        <w:t xml:space="preserve"> </w:t>
      </w:r>
      <w:r w:rsidRPr="00AB2553">
        <w:rPr>
          <w:rFonts w:asciiTheme="majorHAnsi" w:hAnsiTheme="majorHAnsi"/>
          <w:b/>
          <w:sz w:val="32"/>
          <w:szCs w:val="32"/>
        </w:rPr>
        <w:t xml:space="preserve">Основные характеристики проекта </w:t>
      </w:r>
    </w:p>
    <w:p w:rsidR="005A2D01" w:rsidRPr="00AB2553" w:rsidRDefault="005A2D01" w:rsidP="00774F8C">
      <w:pPr>
        <w:pStyle w:val="a4"/>
        <w:rPr>
          <w:rFonts w:asciiTheme="majorHAnsi" w:hAnsiTheme="majorHAnsi"/>
          <w:b/>
          <w:sz w:val="32"/>
          <w:szCs w:val="32"/>
        </w:rPr>
      </w:pPr>
      <w:r w:rsidRPr="00AB2553">
        <w:rPr>
          <w:rFonts w:asciiTheme="majorHAnsi" w:hAnsiTheme="majorHAnsi"/>
          <w:b/>
          <w:sz w:val="32"/>
          <w:szCs w:val="32"/>
        </w:rPr>
        <w:t xml:space="preserve">бюджета </w:t>
      </w:r>
      <w:r w:rsidR="0062364F" w:rsidRPr="00AB2553">
        <w:rPr>
          <w:rFonts w:asciiTheme="majorHAnsi" w:hAnsiTheme="majorHAnsi"/>
          <w:b/>
          <w:sz w:val="32"/>
          <w:szCs w:val="32"/>
        </w:rPr>
        <w:t xml:space="preserve">Романовского сельского поселения                                                      </w:t>
      </w:r>
      <w:r w:rsidRPr="00AB2553">
        <w:rPr>
          <w:rFonts w:asciiTheme="majorHAnsi" w:hAnsiTheme="majorHAnsi"/>
          <w:b/>
          <w:sz w:val="32"/>
          <w:szCs w:val="32"/>
        </w:rPr>
        <w:t>на 20</w:t>
      </w:r>
      <w:r w:rsidR="004429A8">
        <w:rPr>
          <w:rFonts w:asciiTheme="majorHAnsi" w:hAnsiTheme="majorHAnsi"/>
          <w:b/>
          <w:sz w:val="32"/>
          <w:szCs w:val="32"/>
        </w:rPr>
        <w:t>20</w:t>
      </w:r>
      <w:r w:rsidRPr="00AB2553">
        <w:rPr>
          <w:rFonts w:asciiTheme="majorHAnsi" w:hAnsiTheme="majorHAnsi"/>
          <w:b/>
          <w:sz w:val="32"/>
          <w:szCs w:val="32"/>
        </w:rPr>
        <w:t xml:space="preserve"> год и на плановый</w:t>
      </w:r>
    </w:p>
    <w:p w:rsidR="005A2D01" w:rsidRPr="00AB2553" w:rsidRDefault="005A2D01" w:rsidP="00774F8C">
      <w:pPr>
        <w:pStyle w:val="a4"/>
        <w:rPr>
          <w:rFonts w:asciiTheme="majorHAnsi" w:hAnsiTheme="majorHAnsi"/>
          <w:b/>
          <w:sz w:val="32"/>
          <w:szCs w:val="32"/>
        </w:rPr>
      </w:pPr>
      <w:r w:rsidRPr="00AB2553">
        <w:rPr>
          <w:rFonts w:asciiTheme="majorHAnsi" w:hAnsiTheme="majorHAnsi"/>
          <w:b/>
          <w:sz w:val="32"/>
          <w:szCs w:val="32"/>
        </w:rPr>
        <w:t>период 20</w:t>
      </w:r>
      <w:r w:rsidR="0020510C">
        <w:rPr>
          <w:rFonts w:asciiTheme="majorHAnsi" w:hAnsiTheme="majorHAnsi"/>
          <w:b/>
          <w:sz w:val="32"/>
          <w:szCs w:val="32"/>
        </w:rPr>
        <w:t>2</w:t>
      </w:r>
      <w:r w:rsidR="004429A8">
        <w:rPr>
          <w:rFonts w:asciiTheme="majorHAnsi" w:hAnsiTheme="majorHAnsi"/>
          <w:b/>
          <w:sz w:val="32"/>
          <w:szCs w:val="32"/>
        </w:rPr>
        <w:t>1</w:t>
      </w:r>
      <w:r w:rsidRPr="00AB2553">
        <w:rPr>
          <w:rFonts w:asciiTheme="majorHAnsi" w:hAnsiTheme="majorHAnsi"/>
          <w:b/>
          <w:sz w:val="32"/>
          <w:szCs w:val="32"/>
        </w:rPr>
        <w:t xml:space="preserve"> и 20</w:t>
      </w:r>
      <w:r w:rsidR="00BD0231" w:rsidRPr="00AB2553">
        <w:rPr>
          <w:rFonts w:asciiTheme="majorHAnsi" w:hAnsiTheme="majorHAnsi"/>
          <w:b/>
          <w:sz w:val="32"/>
          <w:szCs w:val="32"/>
        </w:rPr>
        <w:t>2</w:t>
      </w:r>
      <w:r w:rsidR="004429A8">
        <w:rPr>
          <w:rFonts w:asciiTheme="majorHAnsi" w:hAnsiTheme="majorHAnsi"/>
          <w:b/>
          <w:sz w:val="32"/>
          <w:szCs w:val="32"/>
        </w:rPr>
        <w:t>2</w:t>
      </w:r>
      <w:r w:rsidRPr="00AB2553">
        <w:rPr>
          <w:rFonts w:asciiTheme="majorHAnsi" w:hAnsiTheme="majorHAnsi"/>
          <w:b/>
          <w:sz w:val="32"/>
          <w:szCs w:val="32"/>
        </w:rPr>
        <w:t xml:space="preserve"> годов</w:t>
      </w:r>
    </w:p>
    <w:p w:rsidR="005A2D01" w:rsidRPr="00AB2553" w:rsidRDefault="005A2D01" w:rsidP="00774F8C">
      <w:pPr>
        <w:pStyle w:val="a4"/>
        <w:ind w:firstLine="709"/>
        <w:jc w:val="both"/>
      </w:pPr>
    </w:p>
    <w:p w:rsidR="00AE7854" w:rsidRPr="00AB2553" w:rsidRDefault="00AE7854" w:rsidP="00AE7854">
      <w:pPr>
        <w:pStyle w:val="a4"/>
        <w:ind w:firstLine="709"/>
        <w:jc w:val="both"/>
      </w:pPr>
      <w:r w:rsidRPr="00AB2553">
        <w:t>Основные параметры проекта решения «Об бюджете Романовского сельского поселения Дубовского района на 20</w:t>
      </w:r>
      <w:r w:rsidR="004429A8">
        <w:t>20</w:t>
      </w:r>
      <w:r w:rsidRPr="00AB2553">
        <w:t xml:space="preserve"> год  и плановый период 20</w:t>
      </w:r>
      <w:r w:rsidR="0020510C">
        <w:t>2</w:t>
      </w:r>
      <w:r w:rsidR="004429A8">
        <w:t>1</w:t>
      </w:r>
      <w:r w:rsidRPr="00AB2553">
        <w:t xml:space="preserve"> и 202</w:t>
      </w:r>
      <w:r w:rsidR="004429A8">
        <w:t>2</w:t>
      </w:r>
      <w:r w:rsidRPr="00AB2553">
        <w:t xml:space="preserve"> годов» </w:t>
      </w:r>
      <w:r w:rsidRPr="00AB2553">
        <w:rPr>
          <w:szCs w:val="28"/>
        </w:rPr>
        <w:t xml:space="preserve">предлагаются </w:t>
      </w:r>
      <w:r w:rsidRPr="00AB2553">
        <w:t xml:space="preserve"> в соответствии с нижеприведенной таблицей.  </w:t>
      </w:r>
    </w:p>
    <w:p w:rsidR="00AE7854" w:rsidRPr="00AB2553" w:rsidRDefault="00AE7854" w:rsidP="00AE7854">
      <w:pPr>
        <w:pStyle w:val="a4"/>
        <w:ind w:firstLine="709"/>
        <w:jc w:val="right"/>
        <w:rPr>
          <w:sz w:val="24"/>
          <w:szCs w:val="24"/>
        </w:rPr>
      </w:pPr>
      <w:r w:rsidRPr="00AB2553">
        <w:rPr>
          <w:sz w:val="24"/>
          <w:szCs w:val="24"/>
        </w:rPr>
        <w:t>тыс.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409"/>
        <w:gridCol w:w="1985"/>
        <w:gridCol w:w="1985"/>
      </w:tblGrid>
      <w:tr w:rsidR="00AE7854" w:rsidRPr="00AB2553" w:rsidTr="00AE7854">
        <w:trPr>
          <w:cantSplit/>
          <w:trHeight w:val="534"/>
          <w:tblHeader/>
        </w:trPr>
        <w:tc>
          <w:tcPr>
            <w:tcW w:w="3686" w:type="dxa"/>
            <w:vMerge w:val="restart"/>
            <w:tcBorders>
              <w:top w:val="single" w:sz="4" w:space="0" w:color="auto"/>
              <w:left w:val="single" w:sz="4" w:space="0" w:color="auto"/>
            </w:tcBorders>
          </w:tcPr>
          <w:p w:rsidR="00AE7854" w:rsidRPr="00AB2553" w:rsidRDefault="00AE7854" w:rsidP="00AE7854">
            <w:pPr>
              <w:pStyle w:val="ConsPlusNormal"/>
              <w:spacing w:line="360" w:lineRule="auto"/>
              <w:ind w:hanging="108"/>
              <w:jc w:val="center"/>
              <w:rPr>
                <w:rFonts w:ascii="Times New Roman" w:hAnsi="Times New Roman"/>
                <w:b/>
                <w:sz w:val="24"/>
                <w:szCs w:val="24"/>
              </w:rPr>
            </w:pPr>
            <w:r w:rsidRPr="00AB2553">
              <w:rPr>
                <w:rFonts w:ascii="Times New Roman" w:hAnsi="Times New Roman"/>
                <w:b/>
                <w:sz w:val="24"/>
                <w:szCs w:val="24"/>
              </w:rPr>
              <w:t>Показатель</w:t>
            </w:r>
          </w:p>
        </w:tc>
        <w:tc>
          <w:tcPr>
            <w:tcW w:w="6379" w:type="dxa"/>
            <w:gridSpan w:val="3"/>
            <w:tcBorders>
              <w:top w:val="single" w:sz="4" w:space="0" w:color="auto"/>
            </w:tcBorders>
          </w:tcPr>
          <w:p w:rsidR="00AE7854" w:rsidRPr="00AB2553" w:rsidRDefault="00AE7854" w:rsidP="00AE7854">
            <w:pPr>
              <w:pStyle w:val="ConsPlusNormal"/>
              <w:ind w:firstLine="0"/>
              <w:jc w:val="center"/>
              <w:rPr>
                <w:rFonts w:ascii="Times New Roman" w:hAnsi="Times New Roman"/>
                <w:b/>
                <w:sz w:val="24"/>
                <w:szCs w:val="24"/>
              </w:rPr>
            </w:pPr>
            <w:r w:rsidRPr="00AB2553">
              <w:rPr>
                <w:rFonts w:ascii="Times New Roman" w:hAnsi="Times New Roman"/>
                <w:b/>
                <w:sz w:val="24"/>
                <w:szCs w:val="24"/>
              </w:rPr>
              <w:t>Законопроект</w:t>
            </w:r>
          </w:p>
        </w:tc>
      </w:tr>
      <w:tr w:rsidR="00AE7854" w:rsidRPr="00AB2553" w:rsidTr="00AE7854">
        <w:trPr>
          <w:cantSplit/>
          <w:tblHeader/>
        </w:trPr>
        <w:tc>
          <w:tcPr>
            <w:tcW w:w="3686" w:type="dxa"/>
            <w:vMerge/>
            <w:tcBorders>
              <w:left w:val="single" w:sz="4" w:space="0" w:color="auto"/>
              <w:bottom w:val="single" w:sz="4" w:space="0" w:color="auto"/>
            </w:tcBorders>
          </w:tcPr>
          <w:p w:rsidR="00AE7854" w:rsidRPr="00AB2553" w:rsidRDefault="00AE7854" w:rsidP="00AE7854">
            <w:pPr>
              <w:pStyle w:val="ConsPlusNormal"/>
              <w:ind w:firstLine="0"/>
              <w:rPr>
                <w:rFonts w:ascii="Times New Roman" w:hAnsi="Times New Roman"/>
                <w:sz w:val="24"/>
                <w:szCs w:val="24"/>
              </w:rPr>
            </w:pPr>
          </w:p>
        </w:tc>
        <w:tc>
          <w:tcPr>
            <w:tcW w:w="2409" w:type="dxa"/>
            <w:tcBorders>
              <w:bottom w:val="single" w:sz="4" w:space="0" w:color="auto"/>
            </w:tcBorders>
          </w:tcPr>
          <w:p w:rsidR="00AE7854" w:rsidRPr="00AB2553" w:rsidRDefault="00AE7854" w:rsidP="004429A8">
            <w:pPr>
              <w:pStyle w:val="ConsPlusNormal"/>
              <w:spacing w:line="360" w:lineRule="auto"/>
              <w:ind w:firstLine="0"/>
              <w:jc w:val="center"/>
              <w:rPr>
                <w:rFonts w:ascii="Times New Roman" w:hAnsi="Times New Roman"/>
                <w:b/>
                <w:sz w:val="24"/>
                <w:szCs w:val="24"/>
              </w:rPr>
            </w:pPr>
            <w:r w:rsidRPr="00AB2553">
              <w:rPr>
                <w:rFonts w:ascii="Times New Roman" w:hAnsi="Times New Roman"/>
                <w:b/>
                <w:sz w:val="24"/>
                <w:szCs w:val="24"/>
              </w:rPr>
              <w:t>20</w:t>
            </w:r>
            <w:r w:rsidR="004429A8">
              <w:rPr>
                <w:rFonts w:ascii="Times New Roman" w:hAnsi="Times New Roman"/>
                <w:b/>
                <w:sz w:val="24"/>
                <w:szCs w:val="24"/>
              </w:rPr>
              <w:t>20</w:t>
            </w:r>
          </w:p>
        </w:tc>
        <w:tc>
          <w:tcPr>
            <w:tcW w:w="1985" w:type="dxa"/>
            <w:tcBorders>
              <w:bottom w:val="single" w:sz="4" w:space="0" w:color="auto"/>
            </w:tcBorders>
          </w:tcPr>
          <w:p w:rsidR="00AE7854" w:rsidRPr="00AB2553" w:rsidRDefault="00AE7854" w:rsidP="004429A8">
            <w:pPr>
              <w:pStyle w:val="ConsPlusNormal"/>
              <w:spacing w:line="360" w:lineRule="auto"/>
              <w:ind w:left="-108" w:firstLine="108"/>
              <w:jc w:val="center"/>
              <w:rPr>
                <w:rFonts w:ascii="Times New Roman" w:hAnsi="Times New Roman"/>
                <w:b/>
                <w:sz w:val="24"/>
                <w:szCs w:val="24"/>
              </w:rPr>
            </w:pPr>
            <w:r w:rsidRPr="00AB2553">
              <w:rPr>
                <w:rFonts w:ascii="Times New Roman" w:hAnsi="Times New Roman"/>
                <w:b/>
                <w:sz w:val="24"/>
                <w:szCs w:val="24"/>
              </w:rPr>
              <w:t>20</w:t>
            </w:r>
            <w:r w:rsidR="0020510C">
              <w:rPr>
                <w:rFonts w:ascii="Times New Roman" w:hAnsi="Times New Roman"/>
                <w:b/>
                <w:sz w:val="24"/>
                <w:szCs w:val="24"/>
              </w:rPr>
              <w:t>2</w:t>
            </w:r>
            <w:r w:rsidR="004429A8">
              <w:rPr>
                <w:rFonts w:ascii="Times New Roman" w:hAnsi="Times New Roman"/>
                <w:b/>
                <w:sz w:val="24"/>
                <w:szCs w:val="24"/>
              </w:rPr>
              <w:t>1</w:t>
            </w:r>
          </w:p>
        </w:tc>
        <w:tc>
          <w:tcPr>
            <w:tcW w:w="1985" w:type="dxa"/>
            <w:tcBorders>
              <w:bottom w:val="single" w:sz="4" w:space="0" w:color="auto"/>
            </w:tcBorders>
          </w:tcPr>
          <w:p w:rsidR="00AE7854" w:rsidRPr="00AB2553" w:rsidRDefault="00AE7854" w:rsidP="004429A8">
            <w:pPr>
              <w:pStyle w:val="ConsPlusNormal"/>
              <w:spacing w:line="360" w:lineRule="auto"/>
              <w:ind w:firstLine="0"/>
              <w:jc w:val="center"/>
              <w:rPr>
                <w:rFonts w:ascii="Times New Roman" w:hAnsi="Times New Roman"/>
                <w:b/>
                <w:sz w:val="24"/>
                <w:szCs w:val="24"/>
              </w:rPr>
            </w:pPr>
            <w:r w:rsidRPr="00AB2553">
              <w:rPr>
                <w:rFonts w:ascii="Times New Roman" w:hAnsi="Times New Roman"/>
                <w:b/>
                <w:sz w:val="24"/>
                <w:szCs w:val="24"/>
              </w:rPr>
              <w:t>202</w:t>
            </w:r>
            <w:r w:rsidR="004429A8">
              <w:rPr>
                <w:rFonts w:ascii="Times New Roman" w:hAnsi="Times New Roman"/>
                <w:b/>
                <w:sz w:val="24"/>
                <w:szCs w:val="24"/>
              </w:rPr>
              <w:t>2</w:t>
            </w:r>
          </w:p>
        </w:tc>
      </w:tr>
      <w:tr w:rsidR="00AE7854" w:rsidRPr="00AB2553" w:rsidTr="00AE7854">
        <w:trPr>
          <w:cantSplit/>
        </w:trPr>
        <w:tc>
          <w:tcPr>
            <w:tcW w:w="3686" w:type="dxa"/>
            <w:tcBorders>
              <w:top w:val="single" w:sz="4" w:space="0" w:color="auto"/>
              <w:bottom w:val="single" w:sz="4" w:space="0" w:color="auto"/>
            </w:tcBorders>
            <w:vAlign w:val="center"/>
          </w:tcPr>
          <w:p w:rsidR="00AE7854" w:rsidRPr="00AB2553" w:rsidRDefault="00AE7854" w:rsidP="00AE7854">
            <w:pPr>
              <w:pStyle w:val="a4"/>
              <w:jc w:val="left"/>
              <w:rPr>
                <w:sz w:val="24"/>
                <w:szCs w:val="24"/>
                <w:lang w:val="en-US"/>
              </w:rPr>
            </w:pPr>
            <w:r w:rsidRPr="00AB2553">
              <w:rPr>
                <w:b/>
                <w:sz w:val="24"/>
                <w:szCs w:val="24"/>
                <w:lang w:val="en-US"/>
              </w:rPr>
              <w:t>I</w:t>
            </w:r>
            <w:r w:rsidRPr="00AB2553">
              <w:rPr>
                <w:b/>
                <w:sz w:val="24"/>
                <w:szCs w:val="24"/>
              </w:rPr>
              <w:t>. Доходы, всего</w:t>
            </w:r>
          </w:p>
        </w:tc>
        <w:tc>
          <w:tcPr>
            <w:tcW w:w="2409" w:type="dxa"/>
            <w:tcBorders>
              <w:top w:val="single" w:sz="4" w:space="0" w:color="auto"/>
              <w:bottom w:val="single" w:sz="4" w:space="0" w:color="auto"/>
            </w:tcBorders>
          </w:tcPr>
          <w:p w:rsidR="00AE7854" w:rsidRPr="00AB2553" w:rsidRDefault="004429A8" w:rsidP="00AE7854">
            <w:pPr>
              <w:pStyle w:val="ConsPlusNormal"/>
              <w:ind w:firstLine="34"/>
              <w:jc w:val="center"/>
              <w:rPr>
                <w:rFonts w:ascii="Times New Roman" w:hAnsi="Times New Roman"/>
                <w:b/>
                <w:sz w:val="24"/>
                <w:szCs w:val="24"/>
              </w:rPr>
            </w:pPr>
            <w:r>
              <w:rPr>
                <w:rFonts w:ascii="Times New Roman" w:hAnsi="Times New Roman"/>
                <w:b/>
                <w:sz w:val="24"/>
                <w:szCs w:val="24"/>
              </w:rPr>
              <w:t>5073,9</w:t>
            </w:r>
          </w:p>
        </w:tc>
        <w:tc>
          <w:tcPr>
            <w:tcW w:w="1985" w:type="dxa"/>
            <w:tcBorders>
              <w:top w:val="single" w:sz="4" w:space="0" w:color="auto"/>
              <w:bottom w:val="single" w:sz="4" w:space="0" w:color="auto"/>
            </w:tcBorders>
          </w:tcPr>
          <w:p w:rsidR="00AE7854" w:rsidRPr="00AB2553" w:rsidRDefault="004429A8" w:rsidP="00AE7854">
            <w:pPr>
              <w:pStyle w:val="ConsPlusNormal"/>
              <w:ind w:left="-108" w:firstLine="108"/>
              <w:jc w:val="center"/>
              <w:rPr>
                <w:rFonts w:ascii="Times New Roman" w:hAnsi="Times New Roman"/>
                <w:b/>
                <w:sz w:val="24"/>
                <w:szCs w:val="24"/>
              </w:rPr>
            </w:pPr>
            <w:r>
              <w:rPr>
                <w:rFonts w:ascii="Times New Roman" w:hAnsi="Times New Roman"/>
                <w:b/>
                <w:sz w:val="24"/>
                <w:szCs w:val="24"/>
              </w:rPr>
              <w:t>2796,4</w:t>
            </w:r>
          </w:p>
        </w:tc>
        <w:tc>
          <w:tcPr>
            <w:tcW w:w="1985" w:type="dxa"/>
            <w:tcBorders>
              <w:top w:val="single" w:sz="4" w:space="0" w:color="auto"/>
              <w:bottom w:val="single" w:sz="4" w:space="0" w:color="auto"/>
            </w:tcBorders>
          </w:tcPr>
          <w:p w:rsidR="00AE7854" w:rsidRPr="00AB2553" w:rsidRDefault="004429A8" w:rsidP="00AE7854">
            <w:pPr>
              <w:pStyle w:val="ConsPlusNormal"/>
              <w:ind w:firstLine="34"/>
              <w:jc w:val="center"/>
              <w:rPr>
                <w:rFonts w:ascii="Times New Roman" w:hAnsi="Times New Roman"/>
                <w:b/>
                <w:sz w:val="24"/>
                <w:szCs w:val="24"/>
              </w:rPr>
            </w:pPr>
            <w:r>
              <w:rPr>
                <w:rFonts w:ascii="Times New Roman" w:hAnsi="Times New Roman"/>
                <w:b/>
                <w:sz w:val="24"/>
                <w:szCs w:val="24"/>
              </w:rPr>
              <w:t>2537,7</w:t>
            </w:r>
          </w:p>
        </w:tc>
      </w:tr>
      <w:tr w:rsidR="00AE7854" w:rsidRPr="00AB2553" w:rsidTr="00AE7854">
        <w:trPr>
          <w:cantSplit/>
          <w:trHeight w:val="70"/>
        </w:trPr>
        <w:tc>
          <w:tcPr>
            <w:tcW w:w="3686" w:type="dxa"/>
            <w:tcBorders>
              <w:bottom w:val="single" w:sz="4" w:space="0" w:color="auto"/>
            </w:tcBorders>
            <w:vAlign w:val="center"/>
          </w:tcPr>
          <w:p w:rsidR="00AE7854" w:rsidRPr="00AB2553" w:rsidRDefault="00AE7854" w:rsidP="00AE7854">
            <w:pPr>
              <w:pStyle w:val="a4"/>
              <w:jc w:val="left"/>
              <w:rPr>
                <w:b/>
                <w:sz w:val="24"/>
                <w:szCs w:val="24"/>
                <w:lang w:val="en-US"/>
              </w:rPr>
            </w:pPr>
            <w:r w:rsidRPr="00AB2553">
              <w:rPr>
                <w:sz w:val="24"/>
                <w:szCs w:val="24"/>
              </w:rPr>
              <w:t>из них:</w:t>
            </w:r>
          </w:p>
        </w:tc>
        <w:tc>
          <w:tcPr>
            <w:tcW w:w="2409" w:type="dxa"/>
            <w:tcBorders>
              <w:bottom w:val="single" w:sz="4" w:space="0" w:color="auto"/>
            </w:tcBorders>
          </w:tcPr>
          <w:p w:rsidR="00AE7854" w:rsidRPr="00AB2553" w:rsidRDefault="00AE7854" w:rsidP="00AE7854">
            <w:pPr>
              <w:pStyle w:val="ConsPlusNormal"/>
              <w:ind w:firstLine="34"/>
              <w:jc w:val="center"/>
              <w:rPr>
                <w:rFonts w:ascii="Times New Roman" w:hAnsi="Times New Roman"/>
                <w:b/>
                <w:sz w:val="24"/>
                <w:szCs w:val="24"/>
              </w:rPr>
            </w:pPr>
          </w:p>
        </w:tc>
        <w:tc>
          <w:tcPr>
            <w:tcW w:w="1985" w:type="dxa"/>
            <w:tcBorders>
              <w:bottom w:val="single" w:sz="4" w:space="0" w:color="auto"/>
            </w:tcBorders>
          </w:tcPr>
          <w:p w:rsidR="00AE7854" w:rsidRPr="00AB2553" w:rsidRDefault="00AE7854" w:rsidP="00AE7854">
            <w:pPr>
              <w:pStyle w:val="ConsPlusNormal"/>
              <w:ind w:left="-108" w:firstLine="108"/>
              <w:jc w:val="center"/>
              <w:rPr>
                <w:rFonts w:ascii="Times New Roman" w:hAnsi="Times New Roman"/>
                <w:b/>
                <w:sz w:val="24"/>
                <w:szCs w:val="24"/>
              </w:rPr>
            </w:pPr>
          </w:p>
        </w:tc>
        <w:tc>
          <w:tcPr>
            <w:tcW w:w="1985" w:type="dxa"/>
            <w:tcBorders>
              <w:bottom w:val="single" w:sz="4" w:space="0" w:color="auto"/>
            </w:tcBorders>
          </w:tcPr>
          <w:p w:rsidR="00AE7854" w:rsidRPr="00AB2553" w:rsidRDefault="00AE7854" w:rsidP="00AE7854">
            <w:pPr>
              <w:pStyle w:val="ConsPlusNormal"/>
              <w:ind w:firstLine="34"/>
              <w:jc w:val="center"/>
              <w:rPr>
                <w:rFonts w:ascii="Times New Roman" w:hAnsi="Times New Roman"/>
                <w:b/>
                <w:sz w:val="24"/>
                <w:szCs w:val="24"/>
              </w:rPr>
            </w:pPr>
          </w:p>
        </w:tc>
      </w:tr>
      <w:tr w:rsidR="00AE7854" w:rsidRPr="00AB2553" w:rsidTr="00AE7854">
        <w:trPr>
          <w:cantSplit/>
        </w:trPr>
        <w:tc>
          <w:tcPr>
            <w:tcW w:w="3686" w:type="dxa"/>
            <w:vMerge w:val="restart"/>
            <w:tcBorders>
              <w:top w:val="single" w:sz="4" w:space="0" w:color="auto"/>
              <w:left w:val="single" w:sz="4" w:space="0" w:color="auto"/>
              <w:right w:val="single" w:sz="4" w:space="0" w:color="auto"/>
            </w:tcBorders>
          </w:tcPr>
          <w:p w:rsidR="00AE7854" w:rsidRPr="00AB2553" w:rsidRDefault="00AE7854" w:rsidP="00AE7854">
            <w:pPr>
              <w:pStyle w:val="a4"/>
              <w:jc w:val="left"/>
              <w:rPr>
                <w:sz w:val="24"/>
                <w:szCs w:val="24"/>
              </w:rPr>
            </w:pPr>
            <w:r w:rsidRPr="00AB2553">
              <w:rPr>
                <w:sz w:val="24"/>
                <w:szCs w:val="24"/>
              </w:rPr>
              <w:t>налоговые и неналоговые доходы</w:t>
            </w:r>
          </w:p>
        </w:tc>
        <w:tc>
          <w:tcPr>
            <w:tcW w:w="2409" w:type="dxa"/>
            <w:tcBorders>
              <w:top w:val="single" w:sz="4" w:space="0" w:color="auto"/>
              <w:left w:val="single" w:sz="4" w:space="0" w:color="auto"/>
              <w:bottom w:val="nil"/>
              <w:right w:val="single" w:sz="4" w:space="0" w:color="auto"/>
            </w:tcBorders>
          </w:tcPr>
          <w:p w:rsidR="00AE7854" w:rsidRPr="00AB2553" w:rsidRDefault="004429A8" w:rsidP="004523F2">
            <w:pPr>
              <w:pStyle w:val="ConsPlusNormal"/>
              <w:ind w:hanging="108"/>
              <w:jc w:val="center"/>
              <w:rPr>
                <w:rFonts w:ascii="Times New Roman" w:hAnsi="Times New Roman"/>
                <w:sz w:val="24"/>
                <w:szCs w:val="24"/>
              </w:rPr>
            </w:pPr>
            <w:r>
              <w:rPr>
                <w:rFonts w:ascii="Times New Roman" w:hAnsi="Times New Roman"/>
                <w:sz w:val="24"/>
                <w:szCs w:val="24"/>
              </w:rPr>
              <w:t>639,4</w:t>
            </w:r>
          </w:p>
        </w:tc>
        <w:tc>
          <w:tcPr>
            <w:tcW w:w="1985" w:type="dxa"/>
            <w:tcBorders>
              <w:top w:val="single" w:sz="4" w:space="0" w:color="auto"/>
              <w:left w:val="single" w:sz="4" w:space="0" w:color="auto"/>
              <w:bottom w:val="nil"/>
              <w:right w:val="single" w:sz="4" w:space="0" w:color="auto"/>
            </w:tcBorders>
          </w:tcPr>
          <w:p w:rsidR="00AE7854" w:rsidRPr="00AB2553" w:rsidRDefault="004429A8" w:rsidP="00AE7854">
            <w:pPr>
              <w:pStyle w:val="ConsPlusNormal"/>
              <w:ind w:left="-108" w:firstLine="108"/>
              <w:jc w:val="center"/>
              <w:rPr>
                <w:rFonts w:ascii="Times New Roman" w:hAnsi="Times New Roman"/>
                <w:sz w:val="24"/>
                <w:szCs w:val="24"/>
              </w:rPr>
            </w:pPr>
            <w:r>
              <w:rPr>
                <w:rFonts w:ascii="Times New Roman" w:hAnsi="Times New Roman"/>
                <w:sz w:val="24"/>
                <w:szCs w:val="24"/>
              </w:rPr>
              <w:t>663,9</w:t>
            </w:r>
          </w:p>
        </w:tc>
        <w:tc>
          <w:tcPr>
            <w:tcW w:w="1985" w:type="dxa"/>
            <w:tcBorders>
              <w:top w:val="single" w:sz="4" w:space="0" w:color="auto"/>
              <w:left w:val="single" w:sz="4" w:space="0" w:color="auto"/>
              <w:bottom w:val="nil"/>
              <w:right w:val="single" w:sz="4" w:space="0" w:color="auto"/>
            </w:tcBorders>
          </w:tcPr>
          <w:p w:rsidR="00AE7854" w:rsidRPr="00AB2553" w:rsidRDefault="004429A8" w:rsidP="00AE7854">
            <w:pPr>
              <w:pStyle w:val="ConsPlusNormal"/>
              <w:ind w:hanging="108"/>
              <w:jc w:val="center"/>
              <w:rPr>
                <w:rFonts w:ascii="Times New Roman" w:hAnsi="Times New Roman"/>
                <w:sz w:val="24"/>
                <w:szCs w:val="24"/>
              </w:rPr>
            </w:pPr>
            <w:r>
              <w:rPr>
                <w:rFonts w:ascii="Times New Roman" w:hAnsi="Times New Roman"/>
                <w:sz w:val="24"/>
                <w:szCs w:val="24"/>
              </w:rPr>
              <w:t>690,0</w:t>
            </w:r>
          </w:p>
        </w:tc>
      </w:tr>
      <w:tr w:rsidR="00AE7854" w:rsidRPr="00AB2553" w:rsidTr="00AE7854">
        <w:trPr>
          <w:cantSplit/>
          <w:trHeight w:val="99"/>
        </w:trPr>
        <w:tc>
          <w:tcPr>
            <w:tcW w:w="3686" w:type="dxa"/>
            <w:vMerge/>
            <w:tcBorders>
              <w:left w:val="single" w:sz="4" w:space="0" w:color="auto"/>
              <w:right w:val="single" w:sz="4" w:space="0" w:color="auto"/>
            </w:tcBorders>
            <w:vAlign w:val="bottom"/>
          </w:tcPr>
          <w:p w:rsidR="00AE7854" w:rsidRPr="00AB2553" w:rsidRDefault="00AE7854" w:rsidP="00AE7854">
            <w:pPr>
              <w:pStyle w:val="a4"/>
              <w:rPr>
                <w:sz w:val="24"/>
                <w:szCs w:val="24"/>
              </w:rPr>
            </w:pPr>
          </w:p>
        </w:tc>
        <w:tc>
          <w:tcPr>
            <w:tcW w:w="2409" w:type="dxa"/>
            <w:tcBorders>
              <w:top w:val="nil"/>
            </w:tcBorders>
          </w:tcPr>
          <w:p w:rsidR="00AE7854" w:rsidRPr="00AB2553" w:rsidRDefault="00AE7854" w:rsidP="00AE7854">
            <w:pPr>
              <w:pStyle w:val="ConsPlusNormal"/>
              <w:ind w:hanging="108"/>
              <w:jc w:val="center"/>
              <w:rPr>
                <w:rFonts w:ascii="Times New Roman" w:hAnsi="Times New Roman"/>
                <w:sz w:val="24"/>
                <w:szCs w:val="24"/>
              </w:rPr>
            </w:pPr>
          </w:p>
        </w:tc>
        <w:tc>
          <w:tcPr>
            <w:tcW w:w="1985" w:type="dxa"/>
            <w:tcBorders>
              <w:top w:val="nil"/>
            </w:tcBorders>
          </w:tcPr>
          <w:p w:rsidR="00AE7854" w:rsidRPr="00AB2553" w:rsidRDefault="00AE7854" w:rsidP="00AE7854">
            <w:pPr>
              <w:pStyle w:val="ConsPlusNormal"/>
              <w:ind w:left="-108" w:firstLine="108"/>
              <w:jc w:val="center"/>
              <w:rPr>
                <w:rFonts w:ascii="Times New Roman" w:hAnsi="Times New Roman"/>
                <w:sz w:val="24"/>
                <w:szCs w:val="24"/>
              </w:rPr>
            </w:pPr>
          </w:p>
        </w:tc>
        <w:tc>
          <w:tcPr>
            <w:tcW w:w="1985" w:type="dxa"/>
            <w:tcBorders>
              <w:top w:val="nil"/>
            </w:tcBorders>
          </w:tcPr>
          <w:p w:rsidR="00AE7854" w:rsidRPr="00AB2553" w:rsidRDefault="00AE7854" w:rsidP="00AE7854">
            <w:pPr>
              <w:pStyle w:val="ConsPlusNormal"/>
              <w:ind w:hanging="108"/>
              <w:jc w:val="center"/>
              <w:rPr>
                <w:rFonts w:ascii="Times New Roman" w:hAnsi="Times New Roman"/>
                <w:sz w:val="24"/>
                <w:szCs w:val="24"/>
              </w:rPr>
            </w:pPr>
          </w:p>
        </w:tc>
      </w:tr>
      <w:tr w:rsidR="00AE7854" w:rsidRPr="00AB2553" w:rsidTr="00AE7854">
        <w:trPr>
          <w:cantSplit/>
        </w:trPr>
        <w:tc>
          <w:tcPr>
            <w:tcW w:w="3686" w:type="dxa"/>
            <w:tcBorders>
              <w:top w:val="nil"/>
            </w:tcBorders>
          </w:tcPr>
          <w:p w:rsidR="00AE7854" w:rsidRPr="00AB2553" w:rsidRDefault="00AE7854" w:rsidP="00AE7854">
            <w:pPr>
              <w:pStyle w:val="a4"/>
              <w:jc w:val="left"/>
              <w:rPr>
                <w:sz w:val="24"/>
                <w:szCs w:val="24"/>
              </w:rPr>
            </w:pPr>
            <w:r w:rsidRPr="00AB2553">
              <w:rPr>
                <w:sz w:val="24"/>
                <w:szCs w:val="24"/>
              </w:rPr>
              <w:t xml:space="preserve">безвозмездные поступления </w:t>
            </w:r>
          </w:p>
          <w:p w:rsidR="00AE7854" w:rsidRPr="00AB2553" w:rsidRDefault="00AE7854" w:rsidP="00AE7854">
            <w:pPr>
              <w:pStyle w:val="a4"/>
              <w:jc w:val="left"/>
              <w:rPr>
                <w:sz w:val="24"/>
                <w:szCs w:val="24"/>
              </w:rPr>
            </w:pPr>
          </w:p>
        </w:tc>
        <w:tc>
          <w:tcPr>
            <w:tcW w:w="2409" w:type="dxa"/>
            <w:tcBorders>
              <w:top w:val="nil"/>
            </w:tcBorders>
          </w:tcPr>
          <w:p w:rsidR="00AE7854" w:rsidRPr="00AB2553" w:rsidRDefault="004429A8" w:rsidP="00AE7854">
            <w:pPr>
              <w:pStyle w:val="ConsPlusNormal"/>
              <w:ind w:hanging="108"/>
              <w:jc w:val="center"/>
              <w:rPr>
                <w:rFonts w:ascii="Times New Roman" w:hAnsi="Times New Roman"/>
                <w:sz w:val="24"/>
                <w:szCs w:val="24"/>
              </w:rPr>
            </w:pPr>
            <w:r>
              <w:rPr>
                <w:rFonts w:ascii="Times New Roman" w:hAnsi="Times New Roman"/>
                <w:sz w:val="24"/>
                <w:szCs w:val="24"/>
              </w:rPr>
              <w:t>4434,5</w:t>
            </w:r>
          </w:p>
        </w:tc>
        <w:tc>
          <w:tcPr>
            <w:tcW w:w="1985" w:type="dxa"/>
            <w:tcBorders>
              <w:top w:val="nil"/>
            </w:tcBorders>
          </w:tcPr>
          <w:p w:rsidR="00AE7854" w:rsidRPr="00AB2553" w:rsidRDefault="004429A8" w:rsidP="00AE7854">
            <w:pPr>
              <w:pStyle w:val="ConsPlusNormal"/>
              <w:ind w:left="-108" w:firstLine="108"/>
              <w:jc w:val="center"/>
              <w:rPr>
                <w:rFonts w:ascii="Times New Roman" w:hAnsi="Times New Roman"/>
                <w:sz w:val="24"/>
                <w:szCs w:val="24"/>
              </w:rPr>
            </w:pPr>
            <w:r>
              <w:rPr>
                <w:rFonts w:ascii="Times New Roman" w:hAnsi="Times New Roman"/>
                <w:sz w:val="24"/>
                <w:szCs w:val="24"/>
              </w:rPr>
              <w:t>2132,5</w:t>
            </w:r>
          </w:p>
        </w:tc>
        <w:tc>
          <w:tcPr>
            <w:tcW w:w="1985" w:type="dxa"/>
            <w:tcBorders>
              <w:top w:val="nil"/>
            </w:tcBorders>
          </w:tcPr>
          <w:p w:rsidR="00AE7854" w:rsidRPr="00AB2553" w:rsidRDefault="004429A8" w:rsidP="00AE7854">
            <w:pPr>
              <w:pStyle w:val="ConsPlusNormal"/>
              <w:ind w:hanging="108"/>
              <w:jc w:val="center"/>
              <w:rPr>
                <w:rFonts w:ascii="Times New Roman" w:hAnsi="Times New Roman"/>
                <w:sz w:val="24"/>
                <w:szCs w:val="24"/>
              </w:rPr>
            </w:pPr>
            <w:r>
              <w:rPr>
                <w:rFonts w:ascii="Times New Roman" w:hAnsi="Times New Roman"/>
                <w:sz w:val="24"/>
                <w:szCs w:val="24"/>
              </w:rPr>
              <w:t>1847,7</w:t>
            </w:r>
          </w:p>
        </w:tc>
      </w:tr>
      <w:tr w:rsidR="004429A8" w:rsidRPr="00AB2553" w:rsidTr="00AE7854">
        <w:trPr>
          <w:cantSplit/>
        </w:trPr>
        <w:tc>
          <w:tcPr>
            <w:tcW w:w="3686" w:type="dxa"/>
            <w:vAlign w:val="center"/>
          </w:tcPr>
          <w:p w:rsidR="004429A8" w:rsidRPr="00AB2553" w:rsidRDefault="004429A8" w:rsidP="00AE7854">
            <w:pPr>
              <w:pStyle w:val="a4"/>
              <w:jc w:val="left"/>
              <w:rPr>
                <w:b/>
                <w:sz w:val="24"/>
                <w:szCs w:val="24"/>
              </w:rPr>
            </w:pPr>
            <w:r w:rsidRPr="00AB2553">
              <w:rPr>
                <w:b/>
                <w:sz w:val="24"/>
                <w:szCs w:val="24"/>
                <w:lang w:val="en-US"/>
              </w:rPr>
              <w:t>II</w:t>
            </w:r>
            <w:r w:rsidRPr="00AB2553">
              <w:rPr>
                <w:b/>
                <w:sz w:val="24"/>
                <w:szCs w:val="24"/>
              </w:rPr>
              <w:t>. Расходы, всего</w:t>
            </w:r>
          </w:p>
          <w:p w:rsidR="004429A8" w:rsidRPr="00AB2553" w:rsidRDefault="004429A8" w:rsidP="00AE7854">
            <w:pPr>
              <w:pStyle w:val="a4"/>
              <w:jc w:val="left"/>
              <w:rPr>
                <w:b/>
                <w:sz w:val="24"/>
                <w:szCs w:val="24"/>
              </w:rPr>
            </w:pPr>
          </w:p>
        </w:tc>
        <w:tc>
          <w:tcPr>
            <w:tcW w:w="2409" w:type="dxa"/>
          </w:tcPr>
          <w:p w:rsidR="004429A8" w:rsidRPr="00AB2553" w:rsidRDefault="004429A8" w:rsidP="00EC1712">
            <w:pPr>
              <w:pStyle w:val="ConsPlusNormal"/>
              <w:ind w:firstLine="34"/>
              <w:jc w:val="center"/>
              <w:rPr>
                <w:rFonts w:ascii="Times New Roman" w:hAnsi="Times New Roman"/>
                <w:b/>
                <w:sz w:val="24"/>
                <w:szCs w:val="24"/>
              </w:rPr>
            </w:pPr>
            <w:r>
              <w:rPr>
                <w:rFonts w:ascii="Times New Roman" w:hAnsi="Times New Roman"/>
                <w:b/>
                <w:sz w:val="24"/>
                <w:szCs w:val="24"/>
              </w:rPr>
              <w:t>5073,9</w:t>
            </w:r>
          </w:p>
        </w:tc>
        <w:tc>
          <w:tcPr>
            <w:tcW w:w="1985" w:type="dxa"/>
          </w:tcPr>
          <w:p w:rsidR="004429A8" w:rsidRPr="00AB2553" w:rsidRDefault="004429A8" w:rsidP="00EC1712">
            <w:pPr>
              <w:pStyle w:val="ConsPlusNormal"/>
              <w:ind w:left="-108" w:firstLine="108"/>
              <w:jc w:val="center"/>
              <w:rPr>
                <w:rFonts w:ascii="Times New Roman" w:hAnsi="Times New Roman"/>
                <w:b/>
                <w:sz w:val="24"/>
                <w:szCs w:val="24"/>
              </w:rPr>
            </w:pPr>
            <w:r>
              <w:rPr>
                <w:rFonts w:ascii="Times New Roman" w:hAnsi="Times New Roman"/>
                <w:b/>
                <w:sz w:val="24"/>
                <w:szCs w:val="24"/>
              </w:rPr>
              <w:t>2796,4</w:t>
            </w:r>
          </w:p>
        </w:tc>
        <w:tc>
          <w:tcPr>
            <w:tcW w:w="1985" w:type="dxa"/>
          </w:tcPr>
          <w:p w:rsidR="004429A8" w:rsidRPr="00AB2553" w:rsidRDefault="004429A8" w:rsidP="00EC1712">
            <w:pPr>
              <w:pStyle w:val="ConsPlusNormal"/>
              <w:ind w:firstLine="34"/>
              <w:jc w:val="center"/>
              <w:rPr>
                <w:rFonts w:ascii="Times New Roman" w:hAnsi="Times New Roman"/>
                <w:b/>
                <w:sz w:val="24"/>
                <w:szCs w:val="24"/>
              </w:rPr>
            </w:pPr>
            <w:r>
              <w:rPr>
                <w:rFonts w:ascii="Times New Roman" w:hAnsi="Times New Roman"/>
                <w:b/>
                <w:sz w:val="24"/>
                <w:szCs w:val="24"/>
              </w:rPr>
              <w:t>2537,7</w:t>
            </w:r>
          </w:p>
        </w:tc>
      </w:tr>
      <w:tr w:rsidR="00AE7854" w:rsidRPr="00AB2553" w:rsidTr="00AE7854">
        <w:trPr>
          <w:cantSplit/>
          <w:trHeight w:val="657"/>
        </w:trPr>
        <w:tc>
          <w:tcPr>
            <w:tcW w:w="3686" w:type="dxa"/>
          </w:tcPr>
          <w:p w:rsidR="00AE7854" w:rsidRPr="00AB2553" w:rsidRDefault="00AE7854" w:rsidP="00AE7854">
            <w:pPr>
              <w:pStyle w:val="a4"/>
              <w:jc w:val="left"/>
              <w:rPr>
                <w:b/>
                <w:sz w:val="24"/>
                <w:szCs w:val="24"/>
              </w:rPr>
            </w:pPr>
            <w:r w:rsidRPr="00AB2553">
              <w:rPr>
                <w:b/>
                <w:sz w:val="24"/>
                <w:szCs w:val="24"/>
                <w:lang w:val="en-US"/>
              </w:rPr>
              <w:t>III</w:t>
            </w:r>
            <w:r w:rsidRPr="00AB2553">
              <w:rPr>
                <w:b/>
                <w:sz w:val="24"/>
                <w:szCs w:val="24"/>
              </w:rPr>
              <w:t xml:space="preserve">. Дефицит </w:t>
            </w:r>
          </w:p>
          <w:p w:rsidR="00AE7854" w:rsidRPr="00AB2553" w:rsidRDefault="00AE7854" w:rsidP="00AE7854">
            <w:pPr>
              <w:pStyle w:val="a4"/>
              <w:jc w:val="left"/>
              <w:rPr>
                <w:b/>
                <w:sz w:val="24"/>
                <w:szCs w:val="24"/>
              </w:rPr>
            </w:pPr>
            <w:r w:rsidRPr="00AB2553">
              <w:rPr>
                <w:b/>
                <w:sz w:val="24"/>
                <w:szCs w:val="24"/>
              </w:rPr>
              <w:t>(-), профицит (+),</w:t>
            </w:r>
          </w:p>
        </w:tc>
        <w:tc>
          <w:tcPr>
            <w:tcW w:w="2409" w:type="dxa"/>
            <w:vAlign w:val="center"/>
          </w:tcPr>
          <w:p w:rsidR="00AE7854" w:rsidRPr="00AB2553" w:rsidRDefault="00AE7854" w:rsidP="00AE7854">
            <w:pPr>
              <w:pStyle w:val="ConsPlusNormal"/>
              <w:ind w:firstLine="0"/>
              <w:jc w:val="center"/>
              <w:rPr>
                <w:rFonts w:ascii="Times New Roman" w:hAnsi="Times New Roman"/>
                <w:b/>
                <w:sz w:val="24"/>
                <w:szCs w:val="24"/>
              </w:rPr>
            </w:pPr>
            <w:r w:rsidRPr="00AB2553">
              <w:rPr>
                <w:rFonts w:ascii="Times New Roman" w:hAnsi="Times New Roman"/>
                <w:b/>
                <w:sz w:val="24"/>
                <w:szCs w:val="24"/>
              </w:rPr>
              <w:t>0</w:t>
            </w:r>
          </w:p>
        </w:tc>
        <w:tc>
          <w:tcPr>
            <w:tcW w:w="1985" w:type="dxa"/>
            <w:vAlign w:val="center"/>
          </w:tcPr>
          <w:p w:rsidR="00AE7854" w:rsidRPr="00AB2553" w:rsidRDefault="00AE7854" w:rsidP="00AE7854">
            <w:pPr>
              <w:pStyle w:val="ConsPlusNormal"/>
              <w:ind w:left="-108" w:firstLine="108"/>
              <w:jc w:val="center"/>
              <w:rPr>
                <w:rFonts w:ascii="Times New Roman" w:hAnsi="Times New Roman"/>
                <w:b/>
                <w:sz w:val="24"/>
                <w:szCs w:val="24"/>
              </w:rPr>
            </w:pPr>
            <w:r w:rsidRPr="00AB2553">
              <w:rPr>
                <w:rFonts w:ascii="Times New Roman" w:hAnsi="Times New Roman"/>
                <w:b/>
                <w:sz w:val="24"/>
                <w:szCs w:val="24"/>
              </w:rPr>
              <w:t>0</w:t>
            </w:r>
          </w:p>
        </w:tc>
        <w:tc>
          <w:tcPr>
            <w:tcW w:w="1985" w:type="dxa"/>
            <w:vAlign w:val="center"/>
          </w:tcPr>
          <w:p w:rsidR="00AE7854" w:rsidRPr="00AB2553" w:rsidRDefault="00AE7854" w:rsidP="00AE7854">
            <w:pPr>
              <w:pStyle w:val="ConsPlusNormal"/>
              <w:ind w:firstLine="0"/>
              <w:jc w:val="center"/>
              <w:rPr>
                <w:rFonts w:ascii="Times New Roman" w:hAnsi="Times New Roman"/>
                <w:b/>
                <w:sz w:val="24"/>
                <w:szCs w:val="24"/>
              </w:rPr>
            </w:pPr>
            <w:r w:rsidRPr="00AB2553">
              <w:rPr>
                <w:rFonts w:ascii="Times New Roman" w:hAnsi="Times New Roman"/>
                <w:b/>
                <w:sz w:val="24"/>
                <w:szCs w:val="24"/>
              </w:rPr>
              <w:t>0</w:t>
            </w:r>
          </w:p>
        </w:tc>
      </w:tr>
      <w:tr w:rsidR="00AE7854" w:rsidRPr="00AB2553" w:rsidTr="00AE7854">
        <w:trPr>
          <w:cantSplit/>
          <w:trHeight w:val="657"/>
        </w:trPr>
        <w:tc>
          <w:tcPr>
            <w:tcW w:w="3686" w:type="dxa"/>
          </w:tcPr>
          <w:p w:rsidR="00AE7854" w:rsidRPr="00AB2553" w:rsidRDefault="00AE7854" w:rsidP="00AE7854">
            <w:pPr>
              <w:pStyle w:val="a4"/>
              <w:jc w:val="left"/>
              <w:rPr>
                <w:b/>
                <w:sz w:val="24"/>
                <w:szCs w:val="24"/>
              </w:rPr>
            </w:pPr>
            <w:r w:rsidRPr="00AB2553">
              <w:rPr>
                <w:b/>
                <w:sz w:val="24"/>
                <w:szCs w:val="24"/>
              </w:rPr>
              <w:t>в % к объему собственных доходов</w:t>
            </w:r>
          </w:p>
        </w:tc>
        <w:tc>
          <w:tcPr>
            <w:tcW w:w="2409" w:type="dxa"/>
            <w:vAlign w:val="center"/>
          </w:tcPr>
          <w:p w:rsidR="00AE7854" w:rsidRPr="00AB2553" w:rsidRDefault="00AE7854" w:rsidP="00AE7854">
            <w:pPr>
              <w:pStyle w:val="ConsPlusNormal"/>
              <w:ind w:firstLine="0"/>
              <w:jc w:val="center"/>
              <w:rPr>
                <w:rFonts w:ascii="Times New Roman" w:hAnsi="Times New Roman"/>
                <w:b/>
                <w:sz w:val="24"/>
                <w:szCs w:val="24"/>
              </w:rPr>
            </w:pPr>
            <w:r w:rsidRPr="00AB2553">
              <w:rPr>
                <w:rFonts w:ascii="Times New Roman" w:hAnsi="Times New Roman"/>
                <w:b/>
                <w:sz w:val="24"/>
                <w:szCs w:val="24"/>
              </w:rPr>
              <w:t>0</w:t>
            </w:r>
          </w:p>
        </w:tc>
        <w:tc>
          <w:tcPr>
            <w:tcW w:w="1985" w:type="dxa"/>
            <w:vAlign w:val="center"/>
          </w:tcPr>
          <w:p w:rsidR="00AE7854" w:rsidRPr="00AB2553" w:rsidRDefault="00AE7854" w:rsidP="00AE7854">
            <w:pPr>
              <w:pStyle w:val="ConsPlusNormal"/>
              <w:ind w:left="-108" w:firstLine="108"/>
              <w:jc w:val="center"/>
              <w:rPr>
                <w:rFonts w:ascii="Times New Roman" w:hAnsi="Times New Roman"/>
                <w:b/>
                <w:sz w:val="24"/>
                <w:szCs w:val="24"/>
              </w:rPr>
            </w:pPr>
            <w:r w:rsidRPr="00AB2553">
              <w:rPr>
                <w:rFonts w:ascii="Times New Roman" w:hAnsi="Times New Roman"/>
                <w:b/>
                <w:sz w:val="24"/>
                <w:szCs w:val="24"/>
              </w:rPr>
              <w:t>0</w:t>
            </w:r>
          </w:p>
        </w:tc>
        <w:tc>
          <w:tcPr>
            <w:tcW w:w="1985" w:type="dxa"/>
            <w:vAlign w:val="center"/>
          </w:tcPr>
          <w:p w:rsidR="00AE7854" w:rsidRPr="00AB2553" w:rsidRDefault="00AE7854" w:rsidP="00AE7854">
            <w:pPr>
              <w:pStyle w:val="ConsPlusNormal"/>
              <w:ind w:firstLine="0"/>
              <w:jc w:val="center"/>
              <w:rPr>
                <w:rFonts w:ascii="Times New Roman" w:hAnsi="Times New Roman"/>
                <w:b/>
                <w:sz w:val="24"/>
                <w:szCs w:val="24"/>
              </w:rPr>
            </w:pPr>
            <w:r w:rsidRPr="00AB2553">
              <w:rPr>
                <w:rFonts w:ascii="Times New Roman" w:hAnsi="Times New Roman"/>
                <w:b/>
                <w:sz w:val="24"/>
                <w:szCs w:val="24"/>
              </w:rPr>
              <w:t>0</w:t>
            </w:r>
          </w:p>
        </w:tc>
      </w:tr>
      <w:tr w:rsidR="00AE7854" w:rsidRPr="00AB2553" w:rsidTr="00AE7854">
        <w:trPr>
          <w:cantSplit/>
        </w:trPr>
        <w:tc>
          <w:tcPr>
            <w:tcW w:w="3686" w:type="dxa"/>
          </w:tcPr>
          <w:p w:rsidR="00AE7854" w:rsidRPr="00AB2553" w:rsidRDefault="00AE7854" w:rsidP="00AE7854">
            <w:pPr>
              <w:pStyle w:val="a4"/>
              <w:jc w:val="left"/>
              <w:rPr>
                <w:b/>
                <w:sz w:val="24"/>
                <w:szCs w:val="24"/>
              </w:rPr>
            </w:pPr>
            <w:r w:rsidRPr="00AB2553">
              <w:rPr>
                <w:b/>
                <w:sz w:val="24"/>
                <w:szCs w:val="24"/>
                <w:lang w:val="en-US"/>
              </w:rPr>
              <w:t>VI</w:t>
            </w:r>
            <w:r w:rsidRPr="00AB2553">
              <w:rPr>
                <w:b/>
                <w:sz w:val="24"/>
                <w:szCs w:val="24"/>
              </w:rPr>
              <w:t>. Источники финансирования дефицита</w:t>
            </w:r>
          </w:p>
        </w:tc>
        <w:tc>
          <w:tcPr>
            <w:tcW w:w="2409" w:type="dxa"/>
            <w:vAlign w:val="center"/>
          </w:tcPr>
          <w:p w:rsidR="00AE7854" w:rsidRPr="00AB2553" w:rsidRDefault="00AE7854" w:rsidP="00AE7854">
            <w:pPr>
              <w:pStyle w:val="ConsPlusNormal"/>
              <w:ind w:firstLine="0"/>
              <w:jc w:val="center"/>
              <w:rPr>
                <w:rFonts w:ascii="Times New Roman" w:hAnsi="Times New Roman"/>
                <w:b/>
                <w:sz w:val="24"/>
                <w:szCs w:val="24"/>
              </w:rPr>
            </w:pPr>
            <w:r w:rsidRPr="00AB2553">
              <w:rPr>
                <w:rFonts w:ascii="Times New Roman" w:hAnsi="Times New Roman"/>
                <w:b/>
                <w:sz w:val="24"/>
                <w:szCs w:val="24"/>
              </w:rPr>
              <w:t>0</w:t>
            </w:r>
          </w:p>
        </w:tc>
        <w:tc>
          <w:tcPr>
            <w:tcW w:w="1985" w:type="dxa"/>
            <w:vAlign w:val="center"/>
          </w:tcPr>
          <w:p w:rsidR="00AE7854" w:rsidRPr="00AB2553" w:rsidRDefault="00AE7854" w:rsidP="00AE7854">
            <w:pPr>
              <w:pStyle w:val="ConsPlusNormal"/>
              <w:ind w:left="-108" w:firstLine="108"/>
              <w:jc w:val="center"/>
              <w:rPr>
                <w:rFonts w:ascii="Times New Roman" w:hAnsi="Times New Roman"/>
                <w:b/>
                <w:sz w:val="24"/>
                <w:szCs w:val="24"/>
              </w:rPr>
            </w:pPr>
            <w:r w:rsidRPr="00AB2553">
              <w:rPr>
                <w:rFonts w:ascii="Times New Roman" w:hAnsi="Times New Roman"/>
                <w:b/>
                <w:sz w:val="24"/>
                <w:szCs w:val="24"/>
              </w:rPr>
              <w:t>0</w:t>
            </w:r>
          </w:p>
        </w:tc>
        <w:tc>
          <w:tcPr>
            <w:tcW w:w="1985" w:type="dxa"/>
            <w:vAlign w:val="center"/>
          </w:tcPr>
          <w:p w:rsidR="00AE7854" w:rsidRPr="00AB2553" w:rsidRDefault="00AE7854" w:rsidP="00AE7854">
            <w:pPr>
              <w:pStyle w:val="ConsPlusNormal"/>
              <w:ind w:firstLine="0"/>
              <w:jc w:val="center"/>
              <w:rPr>
                <w:rFonts w:ascii="Times New Roman" w:hAnsi="Times New Roman"/>
                <w:b/>
                <w:sz w:val="24"/>
                <w:szCs w:val="24"/>
              </w:rPr>
            </w:pPr>
            <w:r w:rsidRPr="00AB2553">
              <w:rPr>
                <w:rFonts w:ascii="Times New Roman" w:hAnsi="Times New Roman"/>
                <w:b/>
                <w:sz w:val="24"/>
                <w:szCs w:val="24"/>
              </w:rPr>
              <w:t>0</w:t>
            </w:r>
          </w:p>
        </w:tc>
      </w:tr>
    </w:tbl>
    <w:p w:rsidR="00AE7854" w:rsidRPr="00AB2553" w:rsidRDefault="00AE7854" w:rsidP="00AE7854">
      <w:pPr>
        <w:pStyle w:val="a4"/>
        <w:ind w:firstLine="709"/>
        <w:jc w:val="right"/>
        <w:rPr>
          <w:sz w:val="24"/>
          <w:szCs w:val="24"/>
        </w:rPr>
      </w:pPr>
    </w:p>
    <w:p w:rsidR="00AE7854" w:rsidRPr="00AB2553" w:rsidRDefault="00AE7854" w:rsidP="00AE7854">
      <w:pPr>
        <w:pStyle w:val="a4"/>
        <w:ind w:firstLine="709"/>
        <w:jc w:val="both"/>
      </w:pPr>
      <w:r w:rsidRPr="00AB2553">
        <w:t xml:space="preserve">Одной из важнейших задач является обеспечение прочности бюджета в сложившихся современных условиях. </w:t>
      </w:r>
    </w:p>
    <w:p w:rsidR="00AE7854" w:rsidRPr="00AB2553" w:rsidRDefault="00AE7854" w:rsidP="00AE7854">
      <w:pPr>
        <w:pStyle w:val="a4"/>
        <w:ind w:firstLine="709"/>
        <w:jc w:val="both"/>
        <w:rPr>
          <w:szCs w:val="28"/>
        </w:rPr>
      </w:pPr>
      <w:r w:rsidRPr="00AB2553">
        <w:rPr>
          <w:szCs w:val="28"/>
        </w:rPr>
        <w:t xml:space="preserve">В связи с этим при планировании </w:t>
      </w:r>
      <w:r w:rsidRPr="00AB2553">
        <w:t xml:space="preserve">местного бюджета учтены основные подходы формирования расходной части, которые обозначены ниже в настоящей пояснительной записке, </w:t>
      </w:r>
      <w:r w:rsidRPr="00AB2553">
        <w:rPr>
          <w:szCs w:val="28"/>
        </w:rPr>
        <w:t xml:space="preserve">с учетом оптимизации бюджетных расходов и повышения эффективности использования финансовых ресурсов. </w:t>
      </w:r>
    </w:p>
    <w:p w:rsidR="00AE7854" w:rsidRPr="00AB2553" w:rsidRDefault="00AE7854" w:rsidP="00AE7854">
      <w:pPr>
        <w:pStyle w:val="a4"/>
        <w:ind w:firstLine="709"/>
        <w:jc w:val="both"/>
        <w:rPr>
          <w:szCs w:val="28"/>
        </w:rPr>
      </w:pPr>
      <w:r w:rsidRPr="00AB2553">
        <w:rPr>
          <w:szCs w:val="28"/>
        </w:rPr>
        <w:t xml:space="preserve">Безвозмездные поступления запланированы к </w:t>
      </w:r>
      <w:r w:rsidRPr="00AB2553">
        <w:t xml:space="preserve">1 чтению </w:t>
      </w:r>
      <w:r w:rsidR="00DC7901" w:rsidRPr="00AB2553">
        <w:t>на основании проекта областного закона об областном бюджете на 20</w:t>
      </w:r>
      <w:r w:rsidR="004429A8">
        <w:t>20</w:t>
      </w:r>
      <w:r w:rsidR="00DC7901" w:rsidRPr="00AB2553">
        <w:t xml:space="preserve"> год и на плановый период 20</w:t>
      </w:r>
      <w:r w:rsidR="00DC7901">
        <w:t>2</w:t>
      </w:r>
      <w:r w:rsidR="004429A8">
        <w:t>1</w:t>
      </w:r>
      <w:r w:rsidR="00DC7901" w:rsidRPr="00AB2553">
        <w:t xml:space="preserve"> и 202</w:t>
      </w:r>
      <w:r w:rsidR="004429A8">
        <w:t>2</w:t>
      </w:r>
      <w:r w:rsidR="00DC7901" w:rsidRPr="00AB2553">
        <w:t xml:space="preserve"> годов.</w:t>
      </w:r>
      <w:r w:rsidR="00DC7901">
        <w:t xml:space="preserve"> </w:t>
      </w:r>
      <w:r w:rsidRPr="00AB2553">
        <w:t xml:space="preserve">При подготовке проекта решения для рассмотрения ко 2 чтению объем безвозмездных поступлений в бюджет поселения </w:t>
      </w:r>
      <w:r w:rsidR="004429A8">
        <w:t xml:space="preserve">будет </w:t>
      </w:r>
      <w:r w:rsidRPr="00AB2553">
        <w:t xml:space="preserve">уточнен </w:t>
      </w:r>
      <w:r w:rsidRPr="00AB2553">
        <w:lastRenderedPageBreak/>
        <w:t>на основании проекта областного закона об областном бюджете на 20</w:t>
      </w:r>
      <w:r w:rsidR="004429A8">
        <w:t>20</w:t>
      </w:r>
      <w:r w:rsidRPr="00AB2553">
        <w:t xml:space="preserve"> год и на плановый период 20</w:t>
      </w:r>
      <w:r w:rsidR="00460EE4">
        <w:t>2</w:t>
      </w:r>
      <w:r w:rsidR="004429A8">
        <w:t>1</w:t>
      </w:r>
      <w:r w:rsidRPr="00AB2553">
        <w:t xml:space="preserve"> и 202</w:t>
      </w:r>
      <w:r w:rsidR="004429A8">
        <w:t>2</w:t>
      </w:r>
      <w:r w:rsidRPr="00AB2553">
        <w:t xml:space="preserve"> годов. Целевые средства уточнены по соответствующим направлениям расходов.</w:t>
      </w:r>
    </w:p>
    <w:p w:rsidR="00AE7854" w:rsidRPr="00AB2553" w:rsidRDefault="00AE7854" w:rsidP="00AE7854">
      <w:pPr>
        <w:pStyle w:val="a4"/>
        <w:ind w:firstLine="709"/>
        <w:jc w:val="both"/>
        <w:rPr>
          <w:szCs w:val="28"/>
        </w:rPr>
      </w:pPr>
      <w:r w:rsidRPr="00AB2553">
        <w:rPr>
          <w:szCs w:val="28"/>
        </w:rPr>
        <w:t xml:space="preserve">При планировании </w:t>
      </w:r>
      <w:r w:rsidRPr="00AB2553">
        <w:t xml:space="preserve">проекта бюджета учтены основные подходы формирования расходной части, которые обозначены ниже в настоящей пояснительной записке, </w:t>
      </w:r>
      <w:r w:rsidRPr="00AB2553">
        <w:rPr>
          <w:szCs w:val="28"/>
        </w:rPr>
        <w:t xml:space="preserve">с учетом оптимизации бюджетных расходов и повышения эффективности использования финансовых ресурсов. </w:t>
      </w:r>
    </w:p>
    <w:p w:rsidR="00AE7854" w:rsidRPr="00AB2553" w:rsidRDefault="00AE7854" w:rsidP="00AE7854">
      <w:pPr>
        <w:ind w:firstLine="709"/>
        <w:jc w:val="both"/>
        <w:rPr>
          <w:szCs w:val="28"/>
        </w:rPr>
      </w:pPr>
      <w:r w:rsidRPr="00AB2553">
        <w:rPr>
          <w:szCs w:val="28"/>
        </w:rPr>
        <w:t>Основные показатели проекта бюджета поселения по доходам и расходам представлены в приложении 1 к настоящей пояснительной записке.</w:t>
      </w:r>
    </w:p>
    <w:p w:rsidR="009D58A7" w:rsidRPr="00AB2553" w:rsidRDefault="009D58A7" w:rsidP="00E82BA4">
      <w:pPr>
        <w:widowControl w:val="0"/>
        <w:ind w:firstLine="709"/>
        <w:jc w:val="right"/>
        <w:rPr>
          <w:sz w:val="24"/>
          <w:szCs w:val="24"/>
          <w:lang w:eastAsia="en-US"/>
        </w:rPr>
      </w:pPr>
    </w:p>
    <w:p w:rsidR="00615F87" w:rsidRPr="00A33A79" w:rsidRDefault="00E82BA4" w:rsidP="00615F87">
      <w:pPr>
        <w:jc w:val="center"/>
        <w:rPr>
          <w:rFonts w:asciiTheme="majorHAnsi" w:hAnsiTheme="majorHAnsi"/>
          <w:b/>
          <w:sz w:val="32"/>
          <w:szCs w:val="32"/>
        </w:rPr>
      </w:pPr>
      <w:r w:rsidRPr="00A33A79">
        <w:rPr>
          <w:rFonts w:asciiTheme="majorHAnsi" w:hAnsiTheme="majorHAnsi"/>
          <w:b/>
          <w:sz w:val="32"/>
          <w:szCs w:val="32"/>
          <w:lang w:val="en-US"/>
        </w:rPr>
        <w:t>III</w:t>
      </w:r>
      <w:r w:rsidRPr="00A33A79">
        <w:rPr>
          <w:b/>
          <w:sz w:val="32"/>
          <w:szCs w:val="32"/>
        </w:rPr>
        <w:t xml:space="preserve">. </w:t>
      </w:r>
      <w:r w:rsidRPr="00A33A79">
        <w:rPr>
          <w:rFonts w:asciiTheme="majorHAnsi" w:hAnsiTheme="majorHAnsi"/>
          <w:b/>
          <w:sz w:val="32"/>
          <w:szCs w:val="32"/>
        </w:rPr>
        <w:t xml:space="preserve">Доходы </w:t>
      </w:r>
      <w:r w:rsidR="0062364F" w:rsidRPr="00A33A79">
        <w:rPr>
          <w:rFonts w:asciiTheme="majorHAnsi" w:hAnsiTheme="majorHAnsi"/>
          <w:b/>
          <w:sz w:val="32"/>
          <w:szCs w:val="32"/>
        </w:rPr>
        <w:t>мес</w:t>
      </w:r>
      <w:r w:rsidR="00460EE4" w:rsidRPr="00A33A79">
        <w:rPr>
          <w:rFonts w:asciiTheme="majorHAnsi" w:hAnsiTheme="majorHAnsi"/>
          <w:b/>
          <w:sz w:val="32"/>
          <w:szCs w:val="32"/>
        </w:rPr>
        <w:t>т</w:t>
      </w:r>
      <w:r w:rsidR="0062364F" w:rsidRPr="00A33A79">
        <w:rPr>
          <w:rFonts w:asciiTheme="majorHAnsi" w:hAnsiTheme="majorHAnsi"/>
          <w:b/>
          <w:sz w:val="32"/>
          <w:szCs w:val="32"/>
        </w:rPr>
        <w:t>ного</w:t>
      </w:r>
      <w:r w:rsidR="00615F87" w:rsidRPr="00A33A79">
        <w:rPr>
          <w:rFonts w:asciiTheme="majorHAnsi" w:hAnsiTheme="majorHAnsi"/>
          <w:b/>
          <w:sz w:val="32"/>
          <w:szCs w:val="32"/>
        </w:rPr>
        <w:t xml:space="preserve"> бюджета на 20</w:t>
      </w:r>
      <w:r w:rsidR="004429A8">
        <w:rPr>
          <w:rFonts w:asciiTheme="majorHAnsi" w:hAnsiTheme="majorHAnsi"/>
          <w:b/>
          <w:sz w:val="32"/>
          <w:szCs w:val="32"/>
        </w:rPr>
        <w:t>20</w:t>
      </w:r>
      <w:r w:rsidR="00615F87" w:rsidRPr="00A33A79">
        <w:rPr>
          <w:rFonts w:asciiTheme="majorHAnsi" w:hAnsiTheme="majorHAnsi"/>
          <w:b/>
          <w:sz w:val="32"/>
          <w:szCs w:val="32"/>
        </w:rPr>
        <w:t xml:space="preserve"> год и </w:t>
      </w:r>
    </w:p>
    <w:p w:rsidR="00615F87" w:rsidRPr="00AB2553" w:rsidRDefault="00BE3C68" w:rsidP="00615F87">
      <w:pPr>
        <w:jc w:val="center"/>
        <w:rPr>
          <w:rFonts w:asciiTheme="majorHAnsi" w:hAnsiTheme="majorHAnsi"/>
          <w:b/>
          <w:sz w:val="32"/>
          <w:szCs w:val="32"/>
        </w:rPr>
      </w:pPr>
      <w:r w:rsidRPr="00A33A79">
        <w:rPr>
          <w:rFonts w:asciiTheme="majorHAnsi" w:hAnsiTheme="majorHAnsi"/>
          <w:b/>
          <w:sz w:val="32"/>
          <w:szCs w:val="32"/>
        </w:rPr>
        <w:t>на плановый период 20</w:t>
      </w:r>
      <w:r w:rsidR="00460EE4" w:rsidRPr="00A33A79">
        <w:rPr>
          <w:rFonts w:asciiTheme="majorHAnsi" w:hAnsiTheme="majorHAnsi"/>
          <w:b/>
          <w:sz w:val="32"/>
          <w:szCs w:val="32"/>
        </w:rPr>
        <w:t>2</w:t>
      </w:r>
      <w:r w:rsidR="004429A8">
        <w:rPr>
          <w:rFonts w:asciiTheme="majorHAnsi" w:hAnsiTheme="majorHAnsi"/>
          <w:b/>
          <w:sz w:val="32"/>
          <w:szCs w:val="32"/>
        </w:rPr>
        <w:t>1</w:t>
      </w:r>
      <w:r w:rsidR="00615F87" w:rsidRPr="00A33A79">
        <w:rPr>
          <w:rFonts w:asciiTheme="majorHAnsi" w:hAnsiTheme="majorHAnsi"/>
          <w:b/>
          <w:sz w:val="32"/>
          <w:szCs w:val="32"/>
        </w:rPr>
        <w:t xml:space="preserve"> и 20</w:t>
      </w:r>
      <w:r w:rsidRPr="00A33A79">
        <w:rPr>
          <w:rFonts w:asciiTheme="majorHAnsi" w:hAnsiTheme="majorHAnsi"/>
          <w:b/>
          <w:sz w:val="32"/>
          <w:szCs w:val="32"/>
        </w:rPr>
        <w:t>2</w:t>
      </w:r>
      <w:r w:rsidR="004429A8">
        <w:rPr>
          <w:rFonts w:asciiTheme="majorHAnsi" w:hAnsiTheme="majorHAnsi"/>
          <w:b/>
          <w:sz w:val="32"/>
          <w:szCs w:val="32"/>
        </w:rPr>
        <w:t>2</w:t>
      </w:r>
      <w:r w:rsidR="00615F87" w:rsidRPr="00A33A79">
        <w:rPr>
          <w:rFonts w:asciiTheme="majorHAnsi" w:hAnsiTheme="majorHAnsi"/>
          <w:b/>
          <w:sz w:val="32"/>
          <w:szCs w:val="32"/>
        </w:rPr>
        <w:t xml:space="preserve"> годов</w:t>
      </w:r>
    </w:p>
    <w:p w:rsidR="00A42F60" w:rsidRPr="00AB2553" w:rsidRDefault="00A42F60" w:rsidP="00615F87">
      <w:pPr>
        <w:jc w:val="center"/>
        <w:rPr>
          <w:b/>
          <w:sz w:val="32"/>
          <w:szCs w:val="32"/>
        </w:rPr>
      </w:pPr>
    </w:p>
    <w:p w:rsidR="00F47277" w:rsidRPr="00AB2553" w:rsidRDefault="00F47277" w:rsidP="00F47277">
      <w:pPr>
        <w:ind w:firstLine="709"/>
        <w:jc w:val="both"/>
        <w:rPr>
          <w:szCs w:val="28"/>
        </w:rPr>
      </w:pPr>
      <w:r w:rsidRPr="00AB2553">
        <w:rPr>
          <w:szCs w:val="28"/>
        </w:rPr>
        <w:t xml:space="preserve">Доходы </w:t>
      </w:r>
      <w:r w:rsidR="0062364F" w:rsidRPr="00AB2553">
        <w:rPr>
          <w:szCs w:val="28"/>
        </w:rPr>
        <w:t>местного</w:t>
      </w:r>
      <w:r w:rsidRPr="00AB2553">
        <w:rPr>
          <w:szCs w:val="28"/>
        </w:rPr>
        <w:t xml:space="preserve"> бюджета </w:t>
      </w:r>
      <w:r w:rsidR="00A33A79">
        <w:rPr>
          <w:szCs w:val="28"/>
        </w:rPr>
        <w:t>составят</w:t>
      </w:r>
      <w:r w:rsidRPr="00AB2553">
        <w:rPr>
          <w:szCs w:val="28"/>
        </w:rPr>
        <w:t xml:space="preserve"> </w:t>
      </w:r>
      <w:r w:rsidR="0066382F" w:rsidRPr="00AB2553">
        <w:rPr>
          <w:szCs w:val="28"/>
        </w:rPr>
        <w:t>на 20</w:t>
      </w:r>
      <w:r w:rsidR="004429A8">
        <w:rPr>
          <w:szCs w:val="28"/>
        </w:rPr>
        <w:t>20</w:t>
      </w:r>
      <w:r w:rsidR="0066382F" w:rsidRPr="00AB2553">
        <w:rPr>
          <w:szCs w:val="28"/>
        </w:rPr>
        <w:t xml:space="preserve"> год </w:t>
      </w:r>
      <w:r w:rsidRPr="00AB2553">
        <w:rPr>
          <w:szCs w:val="28"/>
        </w:rPr>
        <w:t xml:space="preserve">в общей сумме </w:t>
      </w:r>
      <w:r w:rsidR="004429A8">
        <w:rPr>
          <w:szCs w:val="28"/>
        </w:rPr>
        <w:t>5073,9</w:t>
      </w:r>
      <w:r w:rsidR="0062364F" w:rsidRPr="00AB2553">
        <w:rPr>
          <w:szCs w:val="28"/>
        </w:rPr>
        <w:t xml:space="preserve"> тыс</w:t>
      </w:r>
      <w:r w:rsidRPr="00AB2553">
        <w:rPr>
          <w:szCs w:val="28"/>
        </w:rPr>
        <w:t>. рублей</w:t>
      </w:r>
      <w:r w:rsidR="0066382F" w:rsidRPr="00AB2553">
        <w:rPr>
          <w:szCs w:val="28"/>
        </w:rPr>
        <w:t>, н</w:t>
      </w:r>
      <w:r w:rsidRPr="00AB2553">
        <w:rPr>
          <w:szCs w:val="28"/>
        </w:rPr>
        <w:t>а 20</w:t>
      </w:r>
      <w:r w:rsidR="00460EE4">
        <w:rPr>
          <w:szCs w:val="28"/>
        </w:rPr>
        <w:t>2</w:t>
      </w:r>
      <w:r w:rsidR="004429A8">
        <w:rPr>
          <w:szCs w:val="28"/>
        </w:rPr>
        <w:t>1</w:t>
      </w:r>
      <w:r w:rsidR="0066382F" w:rsidRPr="00AB2553">
        <w:rPr>
          <w:szCs w:val="28"/>
        </w:rPr>
        <w:t xml:space="preserve"> –</w:t>
      </w:r>
      <w:r w:rsidRPr="00AB2553">
        <w:rPr>
          <w:szCs w:val="28"/>
        </w:rPr>
        <w:t xml:space="preserve"> </w:t>
      </w:r>
      <w:r w:rsidR="004429A8">
        <w:rPr>
          <w:szCs w:val="28"/>
        </w:rPr>
        <w:t>2796,4</w:t>
      </w:r>
      <w:r w:rsidR="0062364F" w:rsidRPr="00AB2553">
        <w:rPr>
          <w:szCs w:val="28"/>
        </w:rPr>
        <w:t xml:space="preserve"> тыс</w:t>
      </w:r>
      <w:r w:rsidRPr="00AB2553">
        <w:rPr>
          <w:szCs w:val="28"/>
        </w:rPr>
        <w:t>. рублей, на 20</w:t>
      </w:r>
      <w:r w:rsidR="00C80E61" w:rsidRPr="00AB2553">
        <w:rPr>
          <w:szCs w:val="28"/>
        </w:rPr>
        <w:t>2</w:t>
      </w:r>
      <w:r w:rsidR="004429A8">
        <w:rPr>
          <w:szCs w:val="28"/>
        </w:rPr>
        <w:t>2</w:t>
      </w:r>
      <w:r w:rsidR="00C80E61" w:rsidRPr="00AB2553">
        <w:rPr>
          <w:szCs w:val="28"/>
        </w:rPr>
        <w:t xml:space="preserve"> –</w:t>
      </w:r>
      <w:r w:rsidRPr="00AB2553">
        <w:rPr>
          <w:szCs w:val="28"/>
        </w:rPr>
        <w:t xml:space="preserve"> </w:t>
      </w:r>
      <w:r w:rsidR="004429A8">
        <w:rPr>
          <w:szCs w:val="28"/>
        </w:rPr>
        <w:t>2537,7</w:t>
      </w:r>
      <w:r w:rsidR="0062364F" w:rsidRPr="00AB2553">
        <w:rPr>
          <w:szCs w:val="28"/>
        </w:rPr>
        <w:t xml:space="preserve"> тыс</w:t>
      </w:r>
      <w:r w:rsidRPr="00AB2553">
        <w:rPr>
          <w:szCs w:val="28"/>
        </w:rPr>
        <w:t>. рублей.</w:t>
      </w:r>
    </w:p>
    <w:p w:rsidR="0066382F" w:rsidRPr="00AB2553" w:rsidRDefault="0066382F" w:rsidP="0066382F">
      <w:pPr>
        <w:tabs>
          <w:tab w:val="left" w:pos="720"/>
        </w:tabs>
        <w:ind w:firstLine="709"/>
        <w:jc w:val="both"/>
        <w:rPr>
          <w:szCs w:val="28"/>
        </w:rPr>
      </w:pPr>
      <w:r w:rsidRPr="00AB2553">
        <w:rPr>
          <w:szCs w:val="28"/>
        </w:rPr>
        <w:t xml:space="preserve">Собственные налоговые и неналоговые доходы </w:t>
      </w:r>
      <w:r w:rsidR="0062364F" w:rsidRPr="00AB2553">
        <w:rPr>
          <w:szCs w:val="28"/>
        </w:rPr>
        <w:t>местного</w:t>
      </w:r>
      <w:r w:rsidRPr="00AB2553">
        <w:rPr>
          <w:szCs w:val="28"/>
        </w:rPr>
        <w:t xml:space="preserve"> бюджета сформированы на основе прогноза социально-экономического развития Ростовской области</w:t>
      </w:r>
      <w:r w:rsidR="0062364F" w:rsidRPr="00AB2553">
        <w:rPr>
          <w:szCs w:val="28"/>
        </w:rPr>
        <w:t>, Дубовского района, Романовского сельского поселения</w:t>
      </w:r>
      <w:r w:rsidRPr="00AB2553">
        <w:rPr>
          <w:szCs w:val="28"/>
        </w:rPr>
        <w:t xml:space="preserve"> на 20</w:t>
      </w:r>
      <w:r w:rsidR="004429A8">
        <w:rPr>
          <w:szCs w:val="28"/>
        </w:rPr>
        <w:t>20</w:t>
      </w:r>
      <w:r w:rsidRPr="00AB2553">
        <w:rPr>
          <w:szCs w:val="28"/>
        </w:rPr>
        <w:t xml:space="preserve"> год и на плановый период 20</w:t>
      </w:r>
      <w:r w:rsidR="00460EE4">
        <w:rPr>
          <w:szCs w:val="28"/>
        </w:rPr>
        <w:t>2</w:t>
      </w:r>
      <w:r w:rsidR="004429A8">
        <w:rPr>
          <w:szCs w:val="28"/>
        </w:rPr>
        <w:t>1</w:t>
      </w:r>
      <w:r w:rsidRPr="00AB2553">
        <w:rPr>
          <w:szCs w:val="28"/>
        </w:rPr>
        <w:t xml:space="preserve"> и 202</w:t>
      </w:r>
      <w:r w:rsidR="004429A8">
        <w:rPr>
          <w:szCs w:val="28"/>
        </w:rPr>
        <w:t>2</w:t>
      </w:r>
      <w:r w:rsidRPr="00AB2553">
        <w:rPr>
          <w:szCs w:val="28"/>
        </w:rPr>
        <w:t xml:space="preserve"> годов,  основных направлений бюджетной и налоговой политики Ростовской области на 20</w:t>
      </w:r>
      <w:r w:rsidR="004429A8">
        <w:rPr>
          <w:szCs w:val="28"/>
        </w:rPr>
        <w:t>20</w:t>
      </w:r>
      <w:r w:rsidRPr="00AB2553">
        <w:rPr>
          <w:szCs w:val="28"/>
        </w:rPr>
        <w:t xml:space="preserve"> -202</w:t>
      </w:r>
      <w:r w:rsidR="004429A8">
        <w:rPr>
          <w:szCs w:val="28"/>
        </w:rPr>
        <w:t>2</w:t>
      </w:r>
      <w:r w:rsidRPr="00AB2553">
        <w:rPr>
          <w:szCs w:val="28"/>
        </w:rPr>
        <w:t xml:space="preserve"> годы, с учетом действующего бюджетного и налогового законодательства Российской Федерации и Ростовской области на основе прогнозных данных, представленных главными администраторами доходов бюджета.</w:t>
      </w:r>
    </w:p>
    <w:p w:rsidR="0066382F" w:rsidRPr="00AB2553" w:rsidRDefault="0066382F" w:rsidP="0066382F">
      <w:pPr>
        <w:tabs>
          <w:tab w:val="left" w:pos="720"/>
        </w:tabs>
        <w:ind w:firstLine="709"/>
        <w:jc w:val="both"/>
        <w:rPr>
          <w:szCs w:val="28"/>
        </w:rPr>
      </w:pPr>
      <w:r w:rsidRPr="00AB2553">
        <w:rPr>
          <w:szCs w:val="28"/>
        </w:rPr>
        <w:t xml:space="preserve">Прогнозируемый объем налоговых и неналоговых доходов </w:t>
      </w:r>
      <w:r w:rsidR="0062364F" w:rsidRPr="00AB2553">
        <w:rPr>
          <w:szCs w:val="28"/>
        </w:rPr>
        <w:t>местного</w:t>
      </w:r>
      <w:r w:rsidRPr="00AB2553">
        <w:rPr>
          <w:szCs w:val="28"/>
        </w:rPr>
        <w:t xml:space="preserve"> бюджета сформирован с учетом данных главных администраторов доходов бюджета, рассчитанных в соответствии с Методиками прогнозирования поступлений.</w:t>
      </w:r>
    </w:p>
    <w:p w:rsidR="0066382F" w:rsidRPr="00AB2553" w:rsidRDefault="0066382F" w:rsidP="0066382F">
      <w:pPr>
        <w:ind w:firstLine="709"/>
        <w:jc w:val="both"/>
        <w:rPr>
          <w:szCs w:val="28"/>
        </w:rPr>
      </w:pPr>
    </w:p>
    <w:p w:rsidR="00F47277" w:rsidRPr="00AB2553" w:rsidRDefault="00F47277" w:rsidP="00F47277">
      <w:pPr>
        <w:jc w:val="center"/>
        <w:rPr>
          <w:b/>
          <w:szCs w:val="28"/>
        </w:rPr>
      </w:pPr>
      <w:r w:rsidRPr="00AB2553">
        <w:rPr>
          <w:b/>
          <w:szCs w:val="28"/>
        </w:rPr>
        <w:t xml:space="preserve"> Особенности формирования и основные характеристики</w:t>
      </w:r>
    </w:p>
    <w:p w:rsidR="00F47277" w:rsidRPr="00AB2553" w:rsidRDefault="00F47277" w:rsidP="00F47277">
      <w:pPr>
        <w:jc w:val="center"/>
        <w:rPr>
          <w:b/>
          <w:szCs w:val="28"/>
        </w:rPr>
      </w:pPr>
      <w:r w:rsidRPr="00AB2553">
        <w:rPr>
          <w:b/>
          <w:szCs w:val="28"/>
        </w:rPr>
        <w:t xml:space="preserve"> налоговых и неналоговых доходов </w:t>
      </w:r>
      <w:r w:rsidR="0062364F" w:rsidRPr="00AB2553">
        <w:rPr>
          <w:b/>
          <w:szCs w:val="28"/>
        </w:rPr>
        <w:t>местного</w:t>
      </w:r>
      <w:r w:rsidRPr="00AB2553">
        <w:rPr>
          <w:b/>
          <w:szCs w:val="28"/>
        </w:rPr>
        <w:t xml:space="preserve"> бюджета </w:t>
      </w:r>
    </w:p>
    <w:p w:rsidR="00F47277" w:rsidRPr="00AB2553" w:rsidRDefault="00F47277" w:rsidP="00F47277">
      <w:pPr>
        <w:ind w:firstLine="708"/>
        <w:jc w:val="center"/>
        <w:rPr>
          <w:b/>
          <w:sz w:val="18"/>
          <w:szCs w:val="28"/>
        </w:rPr>
      </w:pPr>
    </w:p>
    <w:p w:rsidR="00C80E61" w:rsidRPr="003D0162" w:rsidRDefault="00C80E61" w:rsidP="00C80E61">
      <w:pPr>
        <w:ind w:firstLine="709"/>
        <w:jc w:val="both"/>
        <w:rPr>
          <w:szCs w:val="28"/>
        </w:rPr>
      </w:pPr>
      <w:r w:rsidRPr="00AB2553">
        <w:rPr>
          <w:szCs w:val="28"/>
        </w:rPr>
        <w:t xml:space="preserve">Собственные доходы </w:t>
      </w:r>
      <w:r w:rsidR="0062364F" w:rsidRPr="00AB2553">
        <w:rPr>
          <w:szCs w:val="28"/>
        </w:rPr>
        <w:t>местного</w:t>
      </w:r>
      <w:r w:rsidRPr="00AB2553">
        <w:rPr>
          <w:szCs w:val="28"/>
        </w:rPr>
        <w:t xml:space="preserve"> бюджета в 20</w:t>
      </w:r>
      <w:r w:rsidR="004429A8">
        <w:rPr>
          <w:szCs w:val="28"/>
        </w:rPr>
        <w:t>20</w:t>
      </w:r>
      <w:r w:rsidRPr="00AB2553">
        <w:rPr>
          <w:szCs w:val="28"/>
        </w:rPr>
        <w:t xml:space="preserve"> году и плановом периоде 20</w:t>
      </w:r>
      <w:r w:rsidR="00460EE4">
        <w:rPr>
          <w:szCs w:val="28"/>
        </w:rPr>
        <w:t>2</w:t>
      </w:r>
      <w:r w:rsidR="004429A8">
        <w:rPr>
          <w:szCs w:val="28"/>
        </w:rPr>
        <w:t>1</w:t>
      </w:r>
      <w:r w:rsidRPr="00AB2553">
        <w:rPr>
          <w:szCs w:val="28"/>
        </w:rPr>
        <w:t xml:space="preserve"> и 202</w:t>
      </w:r>
      <w:r w:rsidR="004429A8">
        <w:rPr>
          <w:szCs w:val="28"/>
        </w:rPr>
        <w:t>2</w:t>
      </w:r>
      <w:r w:rsidRPr="00AB2553">
        <w:rPr>
          <w:szCs w:val="28"/>
        </w:rPr>
        <w:t xml:space="preserve"> годов прогнозируются в объеме </w:t>
      </w:r>
      <w:r w:rsidR="00273C65">
        <w:rPr>
          <w:szCs w:val="28"/>
        </w:rPr>
        <w:t>4990,5</w:t>
      </w:r>
      <w:r w:rsidRPr="00D7244C">
        <w:rPr>
          <w:szCs w:val="28"/>
        </w:rPr>
        <w:t xml:space="preserve"> </w:t>
      </w:r>
      <w:r w:rsidR="0062364F" w:rsidRPr="00D7244C">
        <w:rPr>
          <w:szCs w:val="28"/>
        </w:rPr>
        <w:t>тыс</w:t>
      </w:r>
      <w:r w:rsidRPr="00D7244C">
        <w:rPr>
          <w:szCs w:val="28"/>
        </w:rPr>
        <w:t xml:space="preserve">. рублей, </w:t>
      </w:r>
      <w:r w:rsidRPr="00D7244C">
        <w:rPr>
          <w:szCs w:val="28"/>
        </w:rPr>
        <w:br/>
      </w:r>
      <w:r w:rsidR="003D0162">
        <w:rPr>
          <w:szCs w:val="28"/>
        </w:rPr>
        <w:t>2710,4</w:t>
      </w:r>
      <w:r w:rsidR="0062364F" w:rsidRPr="00D7244C">
        <w:rPr>
          <w:szCs w:val="28"/>
        </w:rPr>
        <w:t xml:space="preserve"> тыс</w:t>
      </w:r>
      <w:r w:rsidRPr="00D7244C">
        <w:rPr>
          <w:szCs w:val="28"/>
        </w:rPr>
        <w:t xml:space="preserve">. рублей и </w:t>
      </w:r>
      <w:r w:rsidR="003D0162">
        <w:rPr>
          <w:szCs w:val="28"/>
        </w:rPr>
        <w:t>2537,5</w:t>
      </w:r>
      <w:r w:rsidR="0062364F" w:rsidRPr="00D7244C">
        <w:rPr>
          <w:szCs w:val="28"/>
        </w:rPr>
        <w:t xml:space="preserve"> тыс</w:t>
      </w:r>
      <w:r w:rsidRPr="00D7244C">
        <w:rPr>
          <w:szCs w:val="28"/>
        </w:rPr>
        <w:t xml:space="preserve">. рублей соответственно. По сравнению с первоначальным </w:t>
      </w:r>
      <w:r w:rsidRPr="003D0162">
        <w:rPr>
          <w:szCs w:val="28"/>
        </w:rPr>
        <w:t>бюджетом 201</w:t>
      </w:r>
      <w:r w:rsidR="004429A8" w:rsidRPr="003D0162">
        <w:rPr>
          <w:szCs w:val="28"/>
        </w:rPr>
        <w:t>9</w:t>
      </w:r>
      <w:r w:rsidRPr="003D0162">
        <w:rPr>
          <w:szCs w:val="28"/>
        </w:rPr>
        <w:t xml:space="preserve"> года рост в 20</w:t>
      </w:r>
      <w:r w:rsidR="004429A8" w:rsidRPr="003D0162">
        <w:rPr>
          <w:szCs w:val="28"/>
        </w:rPr>
        <w:t>20</w:t>
      </w:r>
      <w:r w:rsidRPr="003D0162">
        <w:rPr>
          <w:szCs w:val="28"/>
        </w:rPr>
        <w:t xml:space="preserve"> году составит</w:t>
      </w:r>
      <w:r w:rsidRPr="003D0162">
        <w:rPr>
          <w:szCs w:val="28"/>
        </w:rPr>
        <w:br/>
      </w:r>
      <w:r w:rsidR="003D0162" w:rsidRPr="003D0162">
        <w:rPr>
          <w:szCs w:val="28"/>
        </w:rPr>
        <w:t>91,8</w:t>
      </w:r>
      <w:r w:rsidR="0062364F" w:rsidRPr="003D0162">
        <w:rPr>
          <w:szCs w:val="28"/>
        </w:rPr>
        <w:t xml:space="preserve"> тыс.</w:t>
      </w:r>
      <w:r w:rsidRPr="003D0162">
        <w:rPr>
          <w:szCs w:val="28"/>
        </w:rPr>
        <w:t xml:space="preserve"> рублей или </w:t>
      </w:r>
      <w:r w:rsidR="003D0162" w:rsidRPr="003D0162">
        <w:rPr>
          <w:szCs w:val="28"/>
        </w:rPr>
        <w:t>101,9</w:t>
      </w:r>
      <w:r w:rsidRPr="003D0162">
        <w:rPr>
          <w:szCs w:val="28"/>
        </w:rPr>
        <w:t xml:space="preserve"> процента (</w:t>
      </w:r>
      <w:r w:rsidR="0062364F" w:rsidRPr="003D0162">
        <w:rPr>
          <w:szCs w:val="28"/>
        </w:rPr>
        <w:t xml:space="preserve">снижение </w:t>
      </w:r>
      <w:r w:rsidRPr="003D0162">
        <w:rPr>
          <w:szCs w:val="28"/>
        </w:rPr>
        <w:t>рост</w:t>
      </w:r>
      <w:r w:rsidR="0062364F" w:rsidRPr="003D0162">
        <w:rPr>
          <w:szCs w:val="28"/>
        </w:rPr>
        <w:t>а</w:t>
      </w:r>
      <w:r w:rsidRPr="003D0162">
        <w:rPr>
          <w:szCs w:val="28"/>
        </w:rPr>
        <w:t xml:space="preserve"> в 20</w:t>
      </w:r>
      <w:r w:rsidR="00FE06C8" w:rsidRPr="003D0162">
        <w:rPr>
          <w:szCs w:val="28"/>
        </w:rPr>
        <w:t>2</w:t>
      </w:r>
      <w:r w:rsidR="003D0162" w:rsidRPr="003D0162">
        <w:rPr>
          <w:szCs w:val="28"/>
        </w:rPr>
        <w:t>1</w:t>
      </w:r>
      <w:r w:rsidRPr="003D0162">
        <w:rPr>
          <w:szCs w:val="28"/>
        </w:rPr>
        <w:t xml:space="preserve"> году по сравнению с 20</w:t>
      </w:r>
      <w:r w:rsidR="003D0162" w:rsidRPr="003D0162">
        <w:rPr>
          <w:szCs w:val="28"/>
        </w:rPr>
        <w:t>20</w:t>
      </w:r>
      <w:r w:rsidRPr="003D0162">
        <w:rPr>
          <w:szCs w:val="28"/>
        </w:rPr>
        <w:t xml:space="preserve"> годом составит </w:t>
      </w:r>
      <w:r w:rsidR="003D0162" w:rsidRPr="003D0162">
        <w:rPr>
          <w:szCs w:val="28"/>
        </w:rPr>
        <w:t>2280,1</w:t>
      </w:r>
      <w:r w:rsidR="0062364F" w:rsidRPr="003D0162">
        <w:rPr>
          <w:szCs w:val="28"/>
        </w:rPr>
        <w:t xml:space="preserve"> тыс</w:t>
      </w:r>
      <w:r w:rsidRPr="003D0162">
        <w:rPr>
          <w:szCs w:val="28"/>
        </w:rPr>
        <w:t xml:space="preserve">. рублей или </w:t>
      </w:r>
      <w:r w:rsidR="003D0162" w:rsidRPr="003D0162">
        <w:rPr>
          <w:szCs w:val="28"/>
        </w:rPr>
        <w:t>54,3</w:t>
      </w:r>
      <w:r w:rsidRPr="003D0162">
        <w:rPr>
          <w:szCs w:val="28"/>
        </w:rPr>
        <w:t xml:space="preserve"> процента и в 202</w:t>
      </w:r>
      <w:r w:rsidR="003D0162" w:rsidRPr="003D0162">
        <w:rPr>
          <w:szCs w:val="28"/>
        </w:rPr>
        <w:t>2</w:t>
      </w:r>
      <w:r w:rsidRPr="003D0162">
        <w:rPr>
          <w:szCs w:val="28"/>
        </w:rPr>
        <w:t xml:space="preserve"> году по сравнению с 20</w:t>
      </w:r>
      <w:r w:rsidR="00FE06C8" w:rsidRPr="003D0162">
        <w:rPr>
          <w:szCs w:val="28"/>
        </w:rPr>
        <w:t>2</w:t>
      </w:r>
      <w:r w:rsidR="003D0162" w:rsidRPr="003D0162">
        <w:rPr>
          <w:szCs w:val="28"/>
        </w:rPr>
        <w:t>1</w:t>
      </w:r>
      <w:r w:rsidRPr="003D0162">
        <w:rPr>
          <w:szCs w:val="28"/>
        </w:rPr>
        <w:t xml:space="preserve"> годом – </w:t>
      </w:r>
      <w:r w:rsidR="003D0162" w:rsidRPr="003D0162">
        <w:rPr>
          <w:szCs w:val="28"/>
        </w:rPr>
        <w:t>172,9</w:t>
      </w:r>
      <w:r w:rsidR="0062364F" w:rsidRPr="003D0162">
        <w:rPr>
          <w:szCs w:val="28"/>
        </w:rPr>
        <w:t xml:space="preserve"> тыс</w:t>
      </w:r>
      <w:r w:rsidRPr="003D0162">
        <w:rPr>
          <w:szCs w:val="28"/>
        </w:rPr>
        <w:t xml:space="preserve">. рублей или </w:t>
      </w:r>
      <w:r w:rsidR="003D0162" w:rsidRPr="003D0162">
        <w:rPr>
          <w:szCs w:val="28"/>
        </w:rPr>
        <w:t>93,6</w:t>
      </w:r>
      <w:r w:rsidRPr="003D0162">
        <w:rPr>
          <w:szCs w:val="28"/>
        </w:rPr>
        <w:t xml:space="preserve"> процента).</w:t>
      </w:r>
    </w:p>
    <w:p w:rsidR="00C80E61" w:rsidRPr="00AB2553" w:rsidRDefault="00C80E61" w:rsidP="00C80E61">
      <w:pPr>
        <w:ind w:firstLine="708"/>
        <w:jc w:val="both"/>
        <w:rPr>
          <w:szCs w:val="28"/>
        </w:rPr>
      </w:pPr>
      <w:r w:rsidRPr="003D0162">
        <w:rPr>
          <w:szCs w:val="28"/>
        </w:rPr>
        <w:t xml:space="preserve">Параметры налоговых и неналоговых доходов </w:t>
      </w:r>
      <w:r w:rsidR="003E28C9" w:rsidRPr="003D0162">
        <w:rPr>
          <w:szCs w:val="28"/>
        </w:rPr>
        <w:t>местного</w:t>
      </w:r>
      <w:r w:rsidRPr="00AB2553">
        <w:rPr>
          <w:szCs w:val="28"/>
        </w:rPr>
        <w:t xml:space="preserve"> бюджета приведены в приложении 2 к настоящей пояснительной записке.</w:t>
      </w:r>
    </w:p>
    <w:p w:rsidR="00C80E61" w:rsidRPr="00AB2553" w:rsidRDefault="00C80E61" w:rsidP="00C80E61">
      <w:pPr>
        <w:tabs>
          <w:tab w:val="left" w:pos="0"/>
        </w:tabs>
        <w:jc w:val="both"/>
        <w:rPr>
          <w:szCs w:val="28"/>
        </w:rPr>
      </w:pPr>
      <w:r w:rsidRPr="00AB2553">
        <w:rPr>
          <w:szCs w:val="28"/>
        </w:rPr>
        <w:tab/>
        <w:t>При прогнозир</w:t>
      </w:r>
      <w:r w:rsidR="00D73E70" w:rsidRPr="00AB2553">
        <w:rPr>
          <w:szCs w:val="28"/>
        </w:rPr>
        <w:t>о</w:t>
      </w:r>
      <w:r w:rsidRPr="00AB2553">
        <w:rPr>
          <w:szCs w:val="28"/>
        </w:rPr>
        <w:t xml:space="preserve">вании объема доходов </w:t>
      </w:r>
      <w:r w:rsidR="003E28C9" w:rsidRPr="00AB2553">
        <w:rPr>
          <w:szCs w:val="28"/>
        </w:rPr>
        <w:t>местного</w:t>
      </w:r>
      <w:r w:rsidRPr="00AB2553">
        <w:rPr>
          <w:szCs w:val="28"/>
        </w:rPr>
        <w:t xml:space="preserve"> бюджета учтены изменения бюджетного и налогового законодательства Российской Федерации, как действующие, так и вступаю</w:t>
      </w:r>
      <w:r w:rsidR="00460EE4">
        <w:rPr>
          <w:szCs w:val="28"/>
        </w:rPr>
        <w:t>щ</w:t>
      </w:r>
      <w:r w:rsidRPr="00AB2553">
        <w:rPr>
          <w:szCs w:val="28"/>
        </w:rPr>
        <w:t>ие в силу с 1 января 20</w:t>
      </w:r>
      <w:r w:rsidR="00EC1712">
        <w:rPr>
          <w:szCs w:val="28"/>
        </w:rPr>
        <w:t>20</w:t>
      </w:r>
      <w:r w:rsidRPr="00AB2553">
        <w:rPr>
          <w:szCs w:val="28"/>
        </w:rPr>
        <w:t xml:space="preserve"> года:</w:t>
      </w:r>
    </w:p>
    <w:p w:rsidR="00C80E61" w:rsidRPr="00AB2553" w:rsidRDefault="00C80E61" w:rsidP="00C80E61">
      <w:pPr>
        <w:tabs>
          <w:tab w:val="left" w:pos="720"/>
        </w:tabs>
        <w:ind w:firstLine="709"/>
        <w:jc w:val="both"/>
        <w:rPr>
          <w:szCs w:val="28"/>
        </w:rPr>
      </w:pPr>
      <w:r w:rsidRPr="00AB2553">
        <w:rPr>
          <w:szCs w:val="28"/>
        </w:rPr>
        <w:lastRenderedPageBreak/>
        <w:t xml:space="preserve">В объеме собственных налоговых и неналоговых доходах </w:t>
      </w:r>
      <w:r w:rsidR="003E28C9" w:rsidRPr="00AB2553">
        <w:rPr>
          <w:szCs w:val="28"/>
        </w:rPr>
        <w:t>местного</w:t>
      </w:r>
      <w:r w:rsidRPr="00AB2553">
        <w:rPr>
          <w:szCs w:val="28"/>
        </w:rPr>
        <w:t xml:space="preserve"> бюджета 20</w:t>
      </w:r>
      <w:r w:rsidR="00EC1712">
        <w:rPr>
          <w:szCs w:val="28"/>
        </w:rPr>
        <w:t>20</w:t>
      </w:r>
      <w:r w:rsidRPr="00AB2553">
        <w:rPr>
          <w:szCs w:val="28"/>
        </w:rPr>
        <w:t xml:space="preserve"> года наибольший удельный вес занимают налоговые доходы. </w:t>
      </w:r>
    </w:p>
    <w:p w:rsidR="00C80E61" w:rsidRPr="00AB2553" w:rsidRDefault="00C80E61" w:rsidP="00C80E61">
      <w:pPr>
        <w:ind w:firstLine="709"/>
        <w:jc w:val="both"/>
        <w:rPr>
          <w:szCs w:val="28"/>
        </w:rPr>
      </w:pPr>
      <w:r w:rsidRPr="00AB2553">
        <w:rPr>
          <w:szCs w:val="28"/>
        </w:rPr>
        <w:t xml:space="preserve">В общем объеме налоговых доходов налог на доходы физических лиц занимает </w:t>
      </w:r>
      <w:r w:rsidR="00EC1712">
        <w:rPr>
          <w:szCs w:val="28"/>
        </w:rPr>
        <w:t>23,7</w:t>
      </w:r>
      <w:r w:rsidRPr="00AB2553">
        <w:rPr>
          <w:szCs w:val="28"/>
        </w:rPr>
        <w:t xml:space="preserve"> процента; налоги на имущество – </w:t>
      </w:r>
      <w:r w:rsidR="00EC1712">
        <w:rPr>
          <w:szCs w:val="28"/>
        </w:rPr>
        <w:t>5,5</w:t>
      </w:r>
      <w:r w:rsidRPr="00AB2553">
        <w:rPr>
          <w:szCs w:val="28"/>
        </w:rPr>
        <w:t xml:space="preserve"> процента; </w:t>
      </w:r>
      <w:r w:rsidR="003E28C9" w:rsidRPr="00AB2553">
        <w:rPr>
          <w:szCs w:val="28"/>
        </w:rPr>
        <w:t>налог на землю-</w:t>
      </w:r>
      <w:r w:rsidR="00EC1712">
        <w:rPr>
          <w:szCs w:val="28"/>
        </w:rPr>
        <w:t>70,7</w:t>
      </w:r>
      <w:r w:rsidR="003E28C9" w:rsidRPr="00AB2553">
        <w:rPr>
          <w:szCs w:val="28"/>
        </w:rPr>
        <w:t xml:space="preserve"> процента.</w:t>
      </w:r>
    </w:p>
    <w:p w:rsidR="00366DCA" w:rsidRPr="00AB2553" w:rsidRDefault="00366DCA" w:rsidP="00F47277">
      <w:pPr>
        <w:tabs>
          <w:tab w:val="left" w:pos="709"/>
          <w:tab w:val="left" w:pos="900"/>
        </w:tabs>
        <w:jc w:val="both"/>
        <w:rPr>
          <w:szCs w:val="28"/>
        </w:rPr>
      </w:pPr>
    </w:p>
    <w:p w:rsidR="00F47277" w:rsidRPr="00AB2553" w:rsidRDefault="00F47277" w:rsidP="00F47277">
      <w:pPr>
        <w:jc w:val="center"/>
        <w:rPr>
          <w:b/>
          <w:szCs w:val="28"/>
        </w:rPr>
      </w:pPr>
      <w:r w:rsidRPr="00AB2553">
        <w:rPr>
          <w:b/>
          <w:szCs w:val="28"/>
        </w:rPr>
        <w:t xml:space="preserve"> Расчет поступлений налоговых и неналоговых доходов</w:t>
      </w:r>
    </w:p>
    <w:p w:rsidR="00F47277" w:rsidRPr="00AB2553" w:rsidRDefault="00F47277" w:rsidP="00F47277">
      <w:pPr>
        <w:jc w:val="center"/>
        <w:rPr>
          <w:b/>
          <w:i/>
          <w:szCs w:val="28"/>
        </w:rPr>
      </w:pPr>
      <w:r w:rsidRPr="00AB2553">
        <w:rPr>
          <w:b/>
          <w:szCs w:val="28"/>
        </w:rPr>
        <w:t xml:space="preserve">в бюджет </w:t>
      </w:r>
      <w:r w:rsidR="003E28C9" w:rsidRPr="00AB2553">
        <w:rPr>
          <w:b/>
          <w:szCs w:val="28"/>
        </w:rPr>
        <w:t xml:space="preserve">Романовского сельского поселения </w:t>
      </w:r>
      <w:r w:rsidRPr="00AB2553">
        <w:rPr>
          <w:b/>
          <w:szCs w:val="28"/>
        </w:rPr>
        <w:t>по основным доходным источникам на 20</w:t>
      </w:r>
      <w:r w:rsidR="00EC1712">
        <w:rPr>
          <w:b/>
          <w:szCs w:val="28"/>
        </w:rPr>
        <w:t>20</w:t>
      </w:r>
      <w:r w:rsidRPr="00AB2553">
        <w:rPr>
          <w:b/>
          <w:szCs w:val="28"/>
        </w:rPr>
        <w:t>-20</w:t>
      </w:r>
      <w:r w:rsidR="008C35DD" w:rsidRPr="00AB2553">
        <w:rPr>
          <w:b/>
          <w:szCs w:val="28"/>
        </w:rPr>
        <w:t>2</w:t>
      </w:r>
      <w:r w:rsidR="00EC1712">
        <w:rPr>
          <w:b/>
          <w:szCs w:val="28"/>
        </w:rPr>
        <w:t>2</w:t>
      </w:r>
      <w:r w:rsidRPr="00AB2553">
        <w:rPr>
          <w:b/>
          <w:szCs w:val="28"/>
        </w:rPr>
        <w:t xml:space="preserve"> годы</w:t>
      </w:r>
    </w:p>
    <w:p w:rsidR="00F47277" w:rsidRPr="00AB2553" w:rsidRDefault="00F47277" w:rsidP="00F47277">
      <w:pPr>
        <w:tabs>
          <w:tab w:val="left" w:pos="851"/>
        </w:tabs>
        <w:ind w:firstLine="709"/>
        <w:jc w:val="both"/>
        <w:rPr>
          <w:szCs w:val="28"/>
        </w:rPr>
      </w:pPr>
    </w:p>
    <w:p w:rsidR="00C80E61" w:rsidRDefault="00C80E61" w:rsidP="00AB2553">
      <w:pPr>
        <w:tabs>
          <w:tab w:val="left" w:pos="851"/>
        </w:tabs>
        <w:ind w:firstLine="709"/>
        <w:jc w:val="both"/>
        <w:rPr>
          <w:szCs w:val="28"/>
        </w:rPr>
      </w:pPr>
      <w:r w:rsidRPr="00AB2553">
        <w:rPr>
          <w:szCs w:val="28"/>
        </w:rPr>
        <w:t xml:space="preserve">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является  Управление Федеральной налоговой </w:t>
      </w:r>
      <w:r w:rsidRPr="00AB2553">
        <w:t>службы по Ростовской области,</w:t>
      </w:r>
      <w:r w:rsidRPr="00AB2553">
        <w:rPr>
          <w:szCs w:val="28"/>
        </w:rPr>
        <w:t xml:space="preserve"> и государственными органами в рамках осуществляемых ими полномочий.</w:t>
      </w:r>
    </w:p>
    <w:p w:rsidR="00AB2553" w:rsidRPr="00AB2553" w:rsidRDefault="00AB2553" w:rsidP="00AB2553">
      <w:pPr>
        <w:tabs>
          <w:tab w:val="left" w:pos="851"/>
        </w:tabs>
        <w:ind w:firstLine="709"/>
        <w:jc w:val="both"/>
        <w:rPr>
          <w:b/>
          <w:i/>
          <w:szCs w:val="28"/>
        </w:rPr>
      </w:pPr>
    </w:p>
    <w:p w:rsidR="00C80E61" w:rsidRPr="00AB2553" w:rsidRDefault="00C80E61" w:rsidP="00C80E61">
      <w:pPr>
        <w:jc w:val="center"/>
        <w:rPr>
          <w:b/>
          <w:i/>
          <w:szCs w:val="28"/>
        </w:rPr>
      </w:pPr>
      <w:r w:rsidRPr="00AB2553">
        <w:rPr>
          <w:b/>
          <w:i/>
          <w:szCs w:val="28"/>
        </w:rPr>
        <w:t>Налог на доходы физических лиц</w:t>
      </w:r>
    </w:p>
    <w:p w:rsidR="00C80E61" w:rsidRPr="00AB2553" w:rsidRDefault="00C80E61" w:rsidP="00C80E61">
      <w:pPr>
        <w:ind w:firstLine="708"/>
        <w:jc w:val="center"/>
        <w:rPr>
          <w:b/>
          <w:i/>
          <w:szCs w:val="28"/>
        </w:rPr>
      </w:pPr>
    </w:p>
    <w:p w:rsidR="00C80E61" w:rsidRPr="00AB2553" w:rsidRDefault="00C80E61" w:rsidP="00C80E61">
      <w:pPr>
        <w:ind w:firstLine="708"/>
        <w:jc w:val="both"/>
      </w:pPr>
      <w:r w:rsidRPr="00AB2553">
        <w:t xml:space="preserve">Объем поступлений по налогу на доходы физических лиц </w:t>
      </w:r>
      <w:r w:rsidRPr="00AB2553">
        <w:rPr>
          <w:szCs w:val="28"/>
        </w:rPr>
        <w:t>на 20</w:t>
      </w:r>
      <w:r w:rsidR="00EC1712">
        <w:rPr>
          <w:szCs w:val="28"/>
        </w:rPr>
        <w:t>20</w:t>
      </w:r>
      <w:r w:rsidRPr="00AB2553">
        <w:rPr>
          <w:szCs w:val="28"/>
        </w:rPr>
        <w:t xml:space="preserve"> год прогнозируется в сумме </w:t>
      </w:r>
      <w:r w:rsidR="00EC1712">
        <w:rPr>
          <w:szCs w:val="28"/>
        </w:rPr>
        <w:t>125,6</w:t>
      </w:r>
      <w:r w:rsidR="003E28C9" w:rsidRPr="00AB2553">
        <w:rPr>
          <w:szCs w:val="28"/>
        </w:rPr>
        <w:t xml:space="preserve"> тыс</w:t>
      </w:r>
      <w:r w:rsidRPr="00AB2553">
        <w:rPr>
          <w:szCs w:val="28"/>
        </w:rPr>
        <w:t>. рублей и на плановый период 20</w:t>
      </w:r>
      <w:r w:rsidR="00460EE4">
        <w:rPr>
          <w:szCs w:val="28"/>
        </w:rPr>
        <w:t>2</w:t>
      </w:r>
      <w:r w:rsidR="00EC1712">
        <w:rPr>
          <w:szCs w:val="28"/>
        </w:rPr>
        <w:t>1</w:t>
      </w:r>
      <w:r w:rsidRPr="00AB2553">
        <w:rPr>
          <w:szCs w:val="28"/>
        </w:rPr>
        <w:t xml:space="preserve"> и 202</w:t>
      </w:r>
      <w:r w:rsidR="00EC1712">
        <w:rPr>
          <w:szCs w:val="28"/>
        </w:rPr>
        <w:t>2</w:t>
      </w:r>
      <w:r w:rsidRPr="00AB2553">
        <w:rPr>
          <w:szCs w:val="28"/>
        </w:rPr>
        <w:t xml:space="preserve"> годов в сумме </w:t>
      </w:r>
      <w:r w:rsidR="00EC1712">
        <w:rPr>
          <w:szCs w:val="28"/>
        </w:rPr>
        <w:t>136,4</w:t>
      </w:r>
      <w:r w:rsidR="003E28C9" w:rsidRPr="00AB2553">
        <w:rPr>
          <w:szCs w:val="28"/>
        </w:rPr>
        <w:t xml:space="preserve"> тыс</w:t>
      </w:r>
      <w:r w:rsidRPr="00AB2553">
        <w:rPr>
          <w:szCs w:val="28"/>
        </w:rPr>
        <w:t xml:space="preserve">. рублей и </w:t>
      </w:r>
      <w:r w:rsidR="00EC1712">
        <w:rPr>
          <w:szCs w:val="28"/>
        </w:rPr>
        <w:t>152,8</w:t>
      </w:r>
      <w:r w:rsidR="003E28C9" w:rsidRPr="00AB2553">
        <w:rPr>
          <w:szCs w:val="28"/>
        </w:rPr>
        <w:t xml:space="preserve"> тыс</w:t>
      </w:r>
      <w:r w:rsidRPr="00AB2553">
        <w:rPr>
          <w:szCs w:val="28"/>
        </w:rPr>
        <w:t>. рублей соответственно</w:t>
      </w:r>
      <w:r w:rsidRPr="00AB2553">
        <w:t>.</w:t>
      </w:r>
    </w:p>
    <w:p w:rsidR="00C80E61" w:rsidRPr="00AB2553" w:rsidRDefault="00C80E61" w:rsidP="00C80E61">
      <w:pPr>
        <w:ind w:firstLine="708"/>
        <w:jc w:val="both"/>
      </w:pPr>
      <w:r w:rsidRPr="00AB2553">
        <w:t xml:space="preserve">В основу расчета поступления налога на доходы физических </w:t>
      </w:r>
      <w:r w:rsidR="00EC1712">
        <w:t>лиц приняты прогнозируемые на 2020-2022 годы</w:t>
      </w:r>
      <w:r w:rsidRPr="00AB2553">
        <w:t xml:space="preserve"> объемы налоговых баз (доходов, подлежащих налогообложению), налоговые ставки, установленные статьей 224 Налогового кодекса Российской Федерации и нормативы отчислений в бюджеты субъектов Российской Федерации, установленные Бюджетным кодексом Российской Федерации. </w:t>
      </w:r>
    </w:p>
    <w:p w:rsidR="00C80E61" w:rsidRPr="00AB2553" w:rsidRDefault="00C80E61" w:rsidP="00C80E61">
      <w:pPr>
        <w:ind w:firstLine="720"/>
        <w:jc w:val="both"/>
      </w:pPr>
      <w:r w:rsidRPr="00AB2553">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 подлежащих налогообложению, с учетом дальнейшего развития предприятий, наращивания ими объемов производства.</w:t>
      </w:r>
    </w:p>
    <w:p w:rsidR="00C80E61" w:rsidRPr="00313D5E" w:rsidRDefault="00C80E61" w:rsidP="00C80E61">
      <w:pPr>
        <w:ind w:firstLine="720"/>
        <w:jc w:val="both"/>
      </w:pPr>
      <w:r w:rsidRPr="00313D5E">
        <w:t>В 20</w:t>
      </w:r>
      <w:r w:rsidR="00EC1712">
        <w:t>20</w:t>
      </w:r>
      <w:r w:rsidRPr="00313D5E">
        <w:t xml:space="preserve"> году прогнозируется рост номинальной среднемесячной заработной платы. Этому буд</w:t>
      </w:r>
      <w:r w:rsidR="00D73E70" w:rsidRPr="00313D5E">
        <w:t>е</w:t>
      </w:r>
      <w:r w:rsidRPr="00313D5E">
        <w:t>т способствовать увеличение минимального размера оплаты труда.</w:t>
      </w:r>
    </w:p>
    <w:p w:rsidR="00C80E61" w:rsidRPr="00AB2553" w:rsidRDefault="003E28C9" w:rsidP="00C80E61">
      <w:pPr>
        <w:ind w:firstLine="720"/>
        <w:jc w:val="both"/>
      </w:pPr>
      <w:r w:rsidRPr="00AB2553">
        <w:t>На территории поселения отсутствуют крупные коммерческие предприятия, которые являлись бы платель</w:t>
      </w:r>
      <w:r w:rsidR="000B2014" w:rsidRPr="00AB2553">
        <w:t>щ</w:t>
      </w:r>
      <w:r w:rsidRPr="00AB2553">
        <w:t xml:space="preserve">иками </w:t>
      </w:r>
      <w:r w:rsidR="000B2014" w:rsidRPr="00AB2553">
        <w:t xml:space="preserve"> налога на доходы физических лиц </w:t>
      </w:r>
      <w:r w:rsidR="00C80E61" w:rsidRPr="00AB2553">
        <w:t xml:space="preserve">Наиболее крупными плательщиками налога на доходы физических лиц в </w:t>
      </w:r>
      <w:r w:rsidRPr="00AB2553">
        <w:t>Романовском сельском поселении</w:t>
      </w:r>
      <w:r w:rsidR="00C80E61" w:rsidRPr="00AB2553">
        <w:t xml:space="preserve"> являются бюджет</w:t>
      </w:r>
      <w:r w:rsidR="000B2014" w:rsidRPr="00AB2553">
        <w:t>ные</w:t>
      </w:r>
      <w:r w:rsidR="00C80E61" w:rsidRPr="00AB2553">
        <w:t xml:space="preserve"> </w:t>
      </w:r>
      <w:r w:rsidR="000B2014" w:rsidRPr="00AB2553">
        <w:t>организации</w:t>
      </w:r>
      <w:r w:rsidR="00C80E61" w:rsidRPr="00AB2553">
        <w:t>, такие как</w:t>
      </w:r>
      <w:r w:rsidR="000B2014" w:rsidRPr="00AB2553">
        <w:t>,</w:t>
      </w:r>
      <w:r w:rsidR="000B2014" w:rsidRPr="00AB2553">
        <w:rPr>
          <w:color w:val="FF0000"/>
        </w:rPr>
        <w:t xml:space="preserve"> </w:t>
      </w:r>
      <w:r w:rsidR="000B2014" w:rsidRPr="00AB2553">
        <w:t>Администрация Романовского сельского поселения, МБУК «Романовский СДК»,МБУК «Романовская СБ» УФПС РО ФИЛ ФГУП«Почта России»,МДОУ ДС №11 «Колосок»,МБОУ Романовская средняя школа №12,МБУЗ ЦРБ «ФАП х.Романов»</w:t>
      </w:r>
      <w:r w:rsidR="00460EE4">
        <w:t>,</w:t>
      </w:r>
      <w:r w:rsidR="00460EE4" w:rsidRPr="00460EE4">
        <w:t xml:space="preserve"> </w:t>
      </w:r>
      <w:r w:rsidR="00460EE4" w:rsidRPr="00AB2553">
        <w:t>ООО «</w:t>
      </w:r>
      <w:r w:rsidR="00460EE4">
        <w:t>Алмаз</w:t>
      </w:r>
      <w:r w:rsidR="00460EE4" w:rsidRPr="00AB2553">
        <w:t>»</w:t>
      </w:r>
      <w:r w:rsidR="000B2014" w:rsidRPr="00AB2553">
        <w:t>.</w:t>
      </w:r>
    </w:p>
    <w:p w:rsidR="000B2014" w:rsidRPr="00AB2553" w:rsidRDefault="000B2014" w:rsidP="000B2014">
      <w:pPr>
        <w:ind w:firstLine="720"/>
        <w:jc w:val="center"/>
        <w:rPr>
          <w:b/>
          <w:i/>
          <w:szCs w:val="28"/>
        </w:rPr>
      </w:pPr>
    </w:p>
    <w:p w:rsidR="000B2014" w:rsidRPr="00AB2553" w:rsidRDefault="000B2014" w:rsidP="000B2014">
      <w:pPr>
        <w:ind w:firstLine="720"/>
        <w:jc w:val="center"/>
        <w:rPr>
          <w:b/>
          <w:i/>
          <w:szCs w:val="28"/>
        </w:rPr>
      </w:pPr>
      <w:r w:rsidRPr="00AB2553">
        <w:rPr>
          <w:b/>
          <w:i/>
          <w:szCs w:val="28"/>
        </w:rPr>
        <w:lastRenderedPageBreak/>
        <w:t>Налог на имущество физических лиц</w:t>
      </w:r>
    </w:p>
    <w:p w:rsidR="000B2014" w:rsidRPr="00AB2553" w:rsidRDefault="000B2014" w:rsidP="000B2014">
      <w:pPr>
        <w:ind w:firstLine="720"/>
        <w:jc w:val="center"/>
        <w:rPr>
          <w:b/>
          <w:i/>
          <w:szCs w:val="28"/>
        </w:rPr>
      </w:pPr>
    </w:p>
    <w:p w:rsidR="00EF79EF" w:rsidRPr="00BE2CC6" w:rsidRDefault="00EF79EF" w:rsidP="00EF79EF">
      <w:pPr>
        <w:ind w:firstLine="708"/>
        <w:jc w:val="both"/>
        <w:rPr>
          <w:szCs w:val="28"/>
        </w:rPr>
      </w:pPr>
      <w:r>
        <w:rPr>
          <w:szCs w:val="28"/>
        </w:rPr>
        <w:t xml:space="preserve">В связи с принятием </w:t>
      </w:r>
      <w:r w:rsidRPr="00BE2CC6">
        <w:rPr>
          <w:szCs w:val="28"/>
        </w:rPr>
        <w:t xml:space="preserve">областного закона от </w:t>
      </w:r>
      <w:r w:rsidRPr="005876C9">
        <w:rPr>
          <w:szCs w:val="28"/>
        </w:rPr>
        <w:t>27.07.2017 №1174-ЗС «Об установлении единой даты начала применения на территории Ростовской области</w:t>
      </w:r>
      <w:r w:rsidRPr="00BE2CC6">
        <w:rPr>
          <w:szCs w:val="28"/>
        </w:rPr>
        <w:t xml:space="preserve"> порядка определения налоговой базы по налогу на имущество физических лиц исходя из кадастровой стоимости объектов налогообложения», предусматривающего установление единой даты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 с 1 января 2018 года </w:t>
      </w:r>
      <w:r>
        <w:rPr>
          <w:szCs w:val="28"/>
        </w:rPr>
        <w:t>оценка налогового потенциала по налогу на имущество физических лиц на 20</w:t>
      </w:r>
      <w:r w:rsidR="00EC1712">
        <w:rPr>
          <w:szCs w:val="28"/>
        </w:rPr>
        <w:t>20</w:t>
      </w:r>
      <w:r>
        <w:rPr>
          <w:szCs w:val="28"/>
        </w:rPr>
        <w:t xml:space="preserve"> -202</w:t>
      </w:r>
      <w:r w:rsidR="00EC1712">
        <w:rPr>
          <w:szCs w:val="28"/>
        </w:rPr>
        <w:t>2</w:t>
      </w:r>
      <w:r>
        <w:rPr>
          <w:szCs w:val="28"/>
        </w:rPr>
        <w:t xml:space="preserve"> годы производится исходя из </w:t>
      </w:r>
      <w:r w:rsidRPr="00BE2CC6">
        <w:rPr>
          <w:szCs w:val="28"/>
        </w:rPr>
        <w:t xml:space="preserve"> кадастров</w:t>
      </w:r>
      <w:r>
        <w:rPr>
          <w:szCs w:val="28"/>
        </w:rPr>
        <w:t>ой</w:t>
      </w:r>
      <w:r w:rsidRPr="00BE2CC6">
        <w:rPr>
          <w:szCs w:val="28"/>
        </w:rPr>
        <w:t xml:space="preserve"> стоимост</w:t>
      </w:r>
      <w:r>
        <w:rPr>
          <w:szCs w:val="28"/>
        </w:rPr>
        <w:t>и</w:t>
      </w:r>
      <w:r w:rsidRPr="00BE2CC6">
        <w:rPr>
          <w:szCs w:val="28"/>
        </w:rPr>
        <w:t>.</w:t>
      </w:r>
    </w:p>
    <w:p w:rsidR="00EF79EF" w:rsidRDefault="00EF79EF" w:rsidP="00EF79EF">
      <w:pPr>
        <w:jc w:val="both"/>
      </w:pPr>
      <w:r>
        <w:t xml:space="preserve">          При расчете оценки налогового потенциала по налогу на имущество физических лиц на 20</w:t>
      </w:r>
      <w:r w:rsidR="00EC1712">
        <w:t>20</w:t>
      </w:r>
      <w:r>
        <w:t xml:space="preserve"> - 202</w:t>
      </w:r>
      <w:r w:rsidR="00EC1712">
        <w:t>2</w:t>
      </w:r>
      <w:r>
        <w:t xml:space="preserve"> годы применялись:</w:t>
      </w:r>
    </w:p>
    <w:p w:rsidR="00EF79EF" w:rsidRDefault="00EF79EF" w:rsidP="00EF79EF">
      <w:pPr>
        <w:ind w:firstLine="708"/>
        <w:jc w:val="both"/>
      </w:pPr>
      <w:r>
        <w:t xml:space="preserve">кадастровая стоимость </w:t>
      </w:r>
      <w:r>
        <w:rPr>
          <w:szCs w:val="28"/>
        </w:rPr>
        <w:t>жилых домов,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один жилой дом, гаражей и машино-мест, хозяйственных строений или сооружений</w:t>
      </w:r>
      <w:r>
        <w:t xml:space="preserve">, принадлежащих гражданам на праве собственности;  </w:t>
      </w:r>
    </w:p>
    <w:p w:rsidR="00EF79EF" w:rsidRDefault="00EF79EF" w:rsidP="00EF79EF">
      <w:pPr>
        <w:ind w:firstLine="708"/>
        <w:jc w:val="both"/>
      </w:pPr>
      <w:r>
        <w:t xml:space="preserve"> кадастровая стоимость комнат до 10 кв. метров, квартир до 20 кв. метров и жилых домов до 50 кв. метров;</w:t>
      </w:r>
    </w:p>
    <w:p w:rsidR="00EF79EF" w:rsidRDefault="00EF79EF" w:rsidP="00EF79EF">
      <w:pPr>
        <w:jc w:val="both"/>
      </w:pPr>
      <w:r>
        <w:t xml:space="preserve">           </w:t>
      </w:r>
      <w:r w:rsidRPr="00C204E2">
        <w:t>ставка налога на имущество физических лиц</w:t>
      </w:r>
      <w:r>
        <w:t>;</w:t>
      </w:r>
    </w:p>
    <w:p w:rsidR="00EF79EF" w:rsidRDefault="00EF79EF" w:rsidP="00EF79EF">
      <w:pPr>
        <w:jc w:val="both"/>
      </w:pPr>
      <w:r>
        <w:t xml:space="preserve">           к</w:t>
      </w:r>
      <w:r w:rsidRPr="00E40155">
        <w:t xml:space="preserve">адастровая стоимость льготируемых </w:t>
      </w:r>
      <w:r>
        <w:t>объектов недвижимости;</w:t>
      </w:r>
    </w:p>
    <w:p w:rsidR="00EF79EF" w:rsidRDefault="00EF79EF" w:rsidP="00EF79EF">
      <w:pPr>
        <w:jc w:val="both"/>
      </w:pPr>
      <w:r>
        <w:t xml:space="preserve">           </w:t>
      </w:r>
      <w:r w:rsidRPr="00BE2CC6">
        <w:rPr>
          <w:szCs w:val="28"/>
        </w:rPr>
        <w:t>понижающий коэффициент</w:t>
      </w:r>
      <w:r>
        <w:rPr>
          <w:szCs w:val="28"/>
        </w:rPr>
        <w:t xml:space="preserve"> на 20</w:t>
      </w:r>
      <w:r w:rsidR="00EC1712">
        <w:rPr>
          <w:szCs w:val="28"/>
        </w:rPr>
        <w:t>20</w:t>
      </w:r>
      <w:r>
        <w:rPr>
          <w:szCs w:val="28"/>
        </w:rPr>
        <w:t>, 202</w:t>
      </w:r>
      <w:r w:rsidR="00EC1712">
        <w:rPr>
          <w:szCs w:val="28"/>
        </w:rPr>
        <w:t>1</w:t>
      </w:r>
      <w:r>
        <w:rPr>
          <w:szCs w:val="28"/>
        </w:rPr>
        <w:t xml:space="preserve"> и 202</w:t>
      </w:r>
      <w:r w:rsidR="00EC1712">
        <w:rPr>
          <w:szCs w:val="28"/>
        </w:rPr>
        <w:t>2</w:t>
      </w:r>
      <w:r>
        <w:rPr>
          <w:szCs w:val="28"/>
        </w:rPr>
        <w:t xml:space="preserve"> годы</w:t>
      </w:r>
      <w:r>
        <w:t>.</w:t>
      </w:r>
    </w:p>
    <w:p w:rsidR="00EF79EF" w:rsidRDefault="00EF79EF" w:rsidP="00EF79EF">
      <w:pPr>
        <w:ind w:firstLine="708"/>
        <w:jc w:val="both"/>
      </w:pPr>
      <w:r>
        <w:t>Поступления налога на имущество физических лиц, в ме</w:t>
      </w:r>
      <w:r w:rsidRPr="004D3622">
        <w:t>стн</w:t>
      </w:r>
      <w:r>
        <w:t>ы</w:t>
      </w:r>
      <w:r w:rsidRPr="004D3622">
        <w:t>й бюджет</w:t>
      </w:r>
      <w:r>
        <w:t xml:space="preserve"> на 20</w:t>
      </w:r>
      <w:r w:rsidR="00EC1712">
        <w:t>20</w:t>
      </w:r>
      <w:r>
        <w:t xml:space="preserve"> год в сумме – </w:t>
      </w:r>
      <w:r w:rsidR="00EC1712">
        <w:t>29,4</w:t>
      </w:r>
      <w:r>
        <w:t xml:space="preserve"> тыс. рублей, на </w:t>
      </w:r>
      <w:r>
        <w:rPr>
          <w:szCs w:val="28"/>
        </w:rPr>
        <w:t>20</w:t>
      </w:r>
      <w:r w:rsidR="00EC1712">
        <w:rPr>
          <w:szCs w:val="28"/>
        </w:rPr>
        <w:t>20</w:t>
      </w:r>
      <w:r>
        <w:rPr>
          <w:szCs w:val="28"/>
        </w:rPr>
        <w:t xml:space="preserve"> и 202</w:t>
      </w:r>
      <w:r w:rsidR="00EC1712">
        <w:rPr>
          <w:szCs w:val="28"/>
        </w:rPr>
        <w:t>1</w:t>
      </w:r>
      <w:r>
        <w:rPr>
          <w:szCs w:val="28"/>
        </w:rPr>
        <w:t xml:space="preserve"> годов в сумме </w:t>
      </w:r>
      <w:r w:rsidR="00EC1712">
        <w:rPr>
          <w:szCs w:val="28"/>
        </w:rPr>
        <w:t>43,0</w:t>
      </w:r>
      <w:r>
        <w:rPr>
          <w:szCs w:val="28"/>
        </w:rPr>
        <w:t xml:space="preserve"> тыс.рублей и </w:t>
      </w:r>
      <w:r w:rsidR="00EC1712">
        <w:rPr>
          <w:szCs w:val="28"/>
        </w:rPr>
        <w:t>52,6</w:t>
      </w:r>
      <w:r>
        <w:rPr>
          <w:szCs w:val="28"/>
        </w:rPr>
        <w:t xml:space="preserve"> тыс. рублей соответственно</w:t>
      </w:r>
      <w:r>
        <w:t>.</w:t>
      </w:r>
    </w:p>
    <w:p w:rsidR="00EF79EF" w:rsidRPr="00172AD2" w:rsidRDefault="00EF79EF" w:rsidP="00EF79EF">
      <w:pPr>
        <w:tabs>
          <w:tab w:val="left" w:pos="851"/>
        </w:tabs>
        <w:ind w:firstLine="708"/>
        <w:jc w:val="both"/>
        <w:rPr>
          <w:sz w:val="16"/>
          <w:szCs w:val="16"/>
        </w:rPr>
      </w:pPr>
    </w:p>
    <w:p w:rsidR="000B2014" w:rsidRPr="00AB2553" w:rsidRDefault="000B2014" w:rsidP="000B2014">
      <w:pPr>
        <w:ind w:firstLine="708"/>
        <w:jc w:val="center"/>
        <w:rPr>
          <w:b/>
          <w:i/>
          <w:szCs w:val="28"/>
        </w:rPr>
      </w:pPr>
    </w:p>
    <w:p w:rsidR="000B2014" w:rsidRPr="00AB2553" w:rsidRDefault="000B2014" w:rsidP="000B2014">
      <w:pPr>
        <w:jc w:val="center"/>
        <w:rPr>
          <w:b/>
          <w:i/>
          <w:szCs w:val="28"/>
        </w:rPr>
      </w:pPr>
      <w:r w:rsidRPr="00AB2553">
        <w:rPr>
          <w:b/>
          <w:i/>
          <w:szCs w:val="28"/>
        </w:rPr>
        <w:t>Земельный налог</w:t>
      </w:r>
    </w:p>
    <w:p w:rsidR="000B2014" w:rsidRPr="00AB2553" w:rsidRDefault="000B2014" w:rsidP="000B2014">
      <w:pPr>
        <w:jc w:val="center"/>
        <w:rPr>
          <w:b/>
          <w:i/>
          <w:sz w:val="16"/>
          <w:szCs w:val="16"/>
        </w:rPr>
      </w:pPr>
    </w:p>
    <w:p w:rsidR="000B2014" w:rsidRPr="00EC1712" w:rsidRDefault="000B2014" w:rsidP="000B2014">
      <w:pPr>
        <w:ind w:firstLine="708"/>
        <w:jc w:val="both"/>
        <w:rPr>
          <w:color w:val="FF0000"/>
          <w:szCs w:val="28"/>
        </w:rPr>
      </w:pPr>
      <w:r w:rsidRPr="00FE06C8">
        <w:rPr>
          <w:szCs w:val="28"/>
        </w:rPr>
        <w:t xml:space="preserve">      </w:t>
      </w:r>
      <w:r w:rsidRPr="00FE06C8">
        <w:t xml:space="preserve">Оценка налогового потенциала по </w:t>
      </w:r>
      <w:r w:rsidRPr="00FE06C8">
        <w:rPr>
          <w:szCs w:val="28"/>
        </w:rPr>
        <w:t>земельному налогу в местный бюджет на 20</w:t>
      </w:r>
      <w:r w:rsidR="00EC1712">
        <w:rPr>
          <w:szCs w:val="28"/>
        </w:rPr>
        <w:t>20</w:t>
      </w:r>
      <w:r w:rsidRPr="00FE06C8">
        <w:rPr>
          <w:szCs w:val="28"/>
        </w:rPr>
        <w:t xml:space="preserve"> год прогнозируется в сумме </w:t>
      </w:r>
      <w:r w:rsidR="00EC1712">
        <w:rPr>
          <w:szCs w:val="28"/>
        </w:rPr>
        <w:t>374,9</w:t>
      </w:r>
      <w:r w:rsidRPr="00FE06C8">
        <w:rPr>
          <w:szCs w:val="28"/>
        </w:rPr>
        <w:t xml:space="preserve"> тыс. рублей. </w:t>
      </w:r>
    </w:p>
    <w:p w:rsidR="000B2014" w:rsidRPr="00AB2553" w:rsidRDefault="000B2014" w:rsidP="000B2014">
      <w:pPr>
        <w:jc w:val="both"/>
        <w:rPr>
          <w:szCs w:val="28"/>
        </w:rPr>
      </w:pPr>
      <w:r w:rsidRPr="00AB2553">
        <w:rPr>
          <w:szCs w:val="28"/>
        </w:rPr>
        <w:t xml:space="preserve">          Оценка налогового потенциала по земельному налогу на 20</w:t>
      </w:r>
      <w:r w:rsidR="00EC1712">
        <w:rPr>
          <w:szCs w:val="28"/>
        </w:rPr>
        <w:t>20</w:t>
      </w:r>
      <w:r w:rsidRPr="00AB2553">
        <w:rPr>
          <w:szCs w:val="28"/>
        </w:rPr>
        <w:t xml:space="preserve"> год и на плановый период 20</w:t>
      </w:r>
      <w:r w:rsidR="006B4670">
        <w:rPr>
          <w:szCs w:val="28"/>
        </w:rPr>
        <w:t>2</w:t>
      </w:r>
      <w:r w:rsidR="00EC1712">
        <w:rPr>
          <w:szCs w:val="28"/>
        </w:rPr>
        <w:t>1</w:t>
      </w:r>
      <w:r w:rsidRPr="00AB2553">
        <w:rPr>
          <w:szCs w:val="28"/>
        </w:rPr>
        <w:t>,202</w:t>
      </w:r>
      <w:r w:rsidR="00EC1712">
        <w:rPr>
          <w:szCs w:val="28"/>
        </w:rPr>
        <w:t>2</w:t>
      </w:r>
      <w:r w:rsidRPr="00AB2553">
        <w:rPr>
          <w:szCs w:val="28"/>
        </w:rPr>
        <w:t xml:space="preserve"> годов производится методом прямого счета.</w:t>
      </w:r>
    </w:p>
    <w:p w:rsidR="000B2014" w:rsidRPr="00AB2553" w:rsidRDefault="000B2014" w:rsidP="000B2014">
      <w:pPr>
        <w:jc w:val="both"/>
        <w:rPr>
          <w:szCs w:val="28"/>
        </w:rPr>
      </w:pPr>
      <w:r w:rsidRPr="00AB2553">
        <w:rPr>
          <w:szCs w:val="28"/>
        </w:rPr>
        <w:t xml:space="preserve">         При расчете оценки налогового потенциала по земельному налогу применялись:   </w:t>
      </w:r>
    </w:p>
    <w:p w:rsidR="000B2014" w:rsidRPr="00AB2553" w:rsidRDefault="000B2014" w:rsidP="000B2014">
      <w:pPr>
        <w:jc w:val="both"/>
        <w:rPr>
          <w:szCs w:val="28"/>
        </w:rPr>
      </w:pPr>
      <w:r w:rsidRPr="00AB2553">
        <w:rPr>
          <w:szCs w:val="28"/>
        </w:rPr>
        <w:t xml:space="preserve">        общая кадастровая стоимость земельных участков;</w:t>
      </w:r>
    </w:p>
    <w:p w:rsidR="000B2014" w:rsidRPr="00AB2553" w:rsidRDefault="000B2014" w:rsidP="000B2014">
      <w:pPr>
        <w:jc w:val="both"/>
        <w:rPr>
          <w:szCs w:val="28"/>
        </w:rPr>
      </w:pPr>
      <w:r w:rsidRPr="00AB2553">
        <w:rPr>
          <w:rFonts w:ascii="Arial" w:hAnsi="Arial" w:cs="Arial"/>
          <w:sz w:val="20"/>
        </w:rPr>
        <w:t xml:space="preserve">           </w:t>
      </w:r>
      <w:r w:rsidRPr="00AB2553">
        <w:rPr>
          <w:szCs w:val="28"/>
        </w:rPr>
        <w:t>ставка земельного налога;</w:t>
      </w:r>
    </w:p>
    <w:p w:rsidR="000B2014" w:rsidRPr="00AB2553" w:rsidRDefault="000B2014" w:rsidP="000B2014">
      <w:pPr>
        <w:jc w:val="both"/>
        <w:rPr>
          <w:szCs w:val="28"/>
        </w:rPr>
      </w:pPr>
      <w:r w:rsidRPr="00AB2553">
        <w:t xml:space="preserve">        кадастровая стоимость льготируемых земельных участков;</w:t>
      </w:r>
      <w:r w:rsidRPr="00AB2553">
        <w:rPr>
          <w:szCs w:val="28"/>
        </w:rPr>
        <w:t xml:space="preserve">  </w:t>
      </w:r>
    </w:p>
    <w:p w:rsidR="000B2014" w:rsidRPr="00AB2553" w:rsidRDefault="000B2014" w:rsidP="000B2014">
      <w:pPr>
        <w:jc w:val="both"/>
      </w:pPr>
      <w:r w:rsidRPr="00AB2553">
        <w:rPr>
          <w:szCs w:val="28"/>
        </w:rPr>
        <w:t xml:space="preserve">        поступление недоимки прошлых периодов</w:t>
      </w:r>
      <w:r w:rsidRPr="00AB2553">
        <w:t xml:space="preserve">.  </w:t>
      </w:r>
    </w:p>
    <w:p w:rsidR="000B2014" w:rsidRPr="00AB2553" w:rsidRDefault="000B2014" w:rsidP="00AB2553">
      <w:pPr>
        <w:jc w:val="both"/>
      </w:pPr>
      <w:r w:rsidRPr="00AB2553">
        <w:t xml:space="preserve">       </w:t>
      </w:r>
      <w:r w:rsidRPr="00AB2553">
        <w:rPr>
          <w:szCs w:val="28"/>
        </w:rPr>
        <w:t xml:space="preserve"> Земельный налог в 20</w:t>
      </w:r>
      <w:r w:rsidR="00EC1712">
        <w:rPr>
          <w:szCs w:val="28"/>
        </w:rPr>
        <w:t>20</w:t>
      </w:r>
      <w:r w:rsidRPr="00AB2553">
        <w:rPr>
          <w:szCs w:val="28"/>
        </w:rPr>
        <w:t xml:space="preserve"> году прогнозируется в сумме </w:t>
      </w:r>
      <w:r w:rsidR="00EC1712">
        <w:rPr>
          <w:szCs w:val="28"/>
        </w:rPr>
        <w:t>374,9</w:t>
      </w:r>
      <w:r w:rsidRPr="00AB2553">
        <w:rPr>
          <w:szCs w:val="28"/>
        </w:rPr>
        <w:t xml:space="preserve"> тыс. рублей, в 20</w:t>
      </w:r>
      <w:r w:rsidR="006B4670">
        <w:rPr>
          <w:szCs w:val="28"/>
        </w:rPr>
        <w:t>2</w:t>
      </w:r>
      <w:r w:rsidR="00EC1712">
        <w:rPr>
          <w:szCs w:val="28"/>
        </w:rPr>
        <w:t>1</w:t>
      </w:r>
      <w:r w:rsidRPr="00AB2553">
        <w:rPr>
          <w:szCs w:val="28"/>
        </w:rPr>
        <w:t xml:space="preserve"> году-</w:t>
      </w:r>
      <w:r w:rsidR="00EC1712">
        <w:rPr>
          <w:szCs w:val="28"/>
        </w:rPr>
        <w:t>374,9</w:t>
      </w:r>
      <w:r w:rsidRPr="00AB2553">
        <w:rPr>
          <w:szCs w:val="28"/>
        </w:rPr>
        <w:t xml:space="preserve"> т.р, в 202</w:t>
      </w:r>
      <w:r w:rsidR="00EC1712">
        <w:rPr>
          <w:szCs w:val="28"/>
        </w:rPr>
        <w:t>2</w:t>
      </w:r>
      <w:r w:rsidRPr="00AB2553">
        <w:rPr>
          <w:szCs w:val="28"/>
        </w:rPr>
        <w:t xml:space="preserve"> году-</w:t>
      </w:r>
      <w:r w:rsidR="00EC1712">
        <w:rPr>
          <w:szCs w:val="28"/>
        </w:rPr>
        <w:t>374,9</w:t>
      </w:r>
      <w:r w:rsidRPr="00AB2553">
        <w:rPr>
          <w:szCs w:val="28"/>
        </w:rPr>
        <w:t xml:space="preserve"> т.р.</w:t>
      </w:r>
    </w:p>
    <w:p w:rsidR="00C80E61" w:rsidRPr="00AB2553" w:rsidRDefault="00C80E61" w:rsidP="00C80E61">
      <w:pPr>
        <w:jc w:val="center"/>
        <w:rPr>
          <w:b/>
          <w:i/>
          <w:color w:val="000000"/>
          <w:szCs w:val="28"/>
        </w:rPr>
      </w:pPr>
    </w:p>
    <w:p w:rsidR="00C80E61" w:rsidRPr="00AB2553" w:rsidRDefault="00C80E61" w:rsidP="00C80E61">
      <w:pPr>
        <w:jc w:val="center"/>
        <w:rPr>
          <w:b/>
          <w:i/>
          <w:szCs w:val="28"/>
        </w:rPr>
      </w:pPr>
      <w:r w:rsidRPr="00AB2553">
        <w:rPr>
          <w:b/>
          <w:i/>
          <w:szCs w:val="28"/>
        </w:rPr>
        <w:t>Государственная пошлина</w:t>
      </w:r>
    </w:p>
    <w:p w:rsidR="00C80E61" w:rsidRPr="00AB2553" w:rsidRDefault="00C80E61" w:rsidP="00C80E61">
      <w:pPr>
        <w:ind w:firstLine="708"/>
        <w:jc w:val="center"/>
        <w:rPr>
          <w:b/>
          <w:i/>
          <w:szCs w:val="28"/>
        </w:rPr>
      </w:pPr>
    </w:p>
    <w:p w:rsidR="00C80E61" w:rsidRPr="005876C9" w:rsidRDefault="00C80E61" w:rsidP="00C80E61">
      <w:pPr>
        <w:pStyle w:val="ConsPlusNormal"/>
        <w:ind w:firstLine="709"/>
        <w:jc w:val="both"/>
        <w:rPr>
          <w:rFonts w:ascii="Times New Roman" w:hAnsi="Times New Roman"/>
          <w:sz w:val="28"/>
        </w:rPr>
      </w:pPr>
      <w:r w:rsidRPr="00FE06C8">
        <w:rPr>
          <w:rFonts w:ascii="Times New Roman" w:hAnsi="Times New Roman"/>
          <w:sz w:val="28"/>
        </w:rPr>
        <w:t xml:space="preserve">Объем поступлений в бюджет </w:t>
      </w:r>
      <w:r w:rsidR="000B2014" w:rsidRPr="00FE06C8">
        <w:rPr>
          <w:rFonts w:ascii="Times New Roman" w:hAnsi="Times New Roman"/>
          <w:sz w:val="28"/>
        </w:rPr>
        <w:t xml:space="preserve">поселения </w:t>
      </w:r>
      <w:r w:rsidRPr="00FE06C8">
        <w:rPr>
          <w:rFonts w:ascii="Times New Roman" w:hAnsi="Times New Roman"/>
          <w:sz w:val="28"/>
        </w:rPr>
        <w:t>государственной пошлины в 20</w:t>
      </w:r>
      <w:r w:rsidR="00EC1712">
        <w:rPr>
          <w:rFonts w:ascii="Times New Roman" w:hAnsi="Times New Roman"/>
          <w:sz w:val="28"/>
        </w:rPr>
        <w:t>20</w:t>
      </w:r>
      <w:r w:rsidRPr="00FE06C8">
        <w:rPr>
          <w:rFonts w:ascii="Times New Roman" w:hAnsi="Times New Roman"/>
          <w:sz w:val="28"/>
        </w:rPr>
        <w:t xml:space="preserve"> году прогнозируется в сумме </w:t>
      </w:r>
      <w:r w:rsidR="000B2014" w:rsidRPr="00FE06C8">
        <w:rPr>
          <w:rFonts w:ascii="Times New Roman" w:hAnsi="Times New Roman"/>
          <w:sz w:val="28"/>
        </w:rPr>
        <w:t>1,</w:t>
      </w:r>
      <w:r w:rsidR="00EC1712">
        <w:rPr>
          <w:rFonts w:ascii="Times New Roman" w:hAnsi="Times New Roman"/>
          <w:sz w:val="28"/>
        </w:rPr>
        <w:t>0</w:t>
      </w:r>
      <w:r w:rsidR="000B2014" w:rsidRPr="00FE06C8">
        <w:rPr>
          <w:rFonts w:ascii="Times New Roman" w:hAnsi="Times New Roman"/>
          <w:sz w:val="28"/>
        </w:rPr>
        <w:t xml:space="preserve"> тыс</w:t>
      </w:r>
      <w:r w:rsidRPr="00FE06C8">
        <w:rPr>
          <w:rFonts w:ascii="Times New Roman" w:hAnsi="Times New Roman"/>
          <w:sz w:val="28"/>
        </w:rPr>
        <w:t xml:space="preserve">. рублей </w:t>
      </w:r>
      <w:r w:rsidR="00FE06C8" w:rsidRPr="005876C9">
        <w:rPr>
          <w:rFonts w:ascii="Times New Roman" w:hAnsi="Times New Roman"/>
          <w:sz w:val="28"/>
        </w:rPr>
        <w:t xml:space="preserve">что </w:t>
      </w:r>
      <w:r w:rsidR="005876C9" w:rsidRPr="005876C9">
        <w:rPr>
          <w:rFonts w:ascii="Times New Roman" w:hAnsi="Times New Roman"/>
          <w:sz w:val="28"/>
        </w:rPr>
        <w:t>ниже</w:t>
      </w:r>
      <w:r w:rsidR="00FE06C8" w:rsidRPr="005876C9">
        <w:rPr>
          <w:rFonts w:ascii="Times New Roman" w:hAnsi="Times New Roman"/>
          <w:sz w:val="28"/>
        </w:rPr>
        <w:t xml:space="preserve"> уровня</w:t>
      </w:r>
      <w:r w:rsidRPr="005876C9">
        <w:rPr>
          <w:rFonts w:ascii="Times New Roman" w:hAnsi="Times New Roman"/>
          <w:sz w:val="28"/>
        </w:rPr>
        <w:t xml:space="preserve"> первоначально</w:t>
      </w:r>
      <w:r w:rsidR="000B2014" w:rsidRPr="005876C9">
        <w:rPr>
          <w:rFonts w:ascii="Times New Roman" w:hAnsi="Times New Roman"/>
          <w:sz w:val="28"/>
        </w:rPr>
        <w:t>го</w:t>
      </w:r>
      <w:r w:rsidRPr="005876C9">
        <w:rPr>
          <w:rFonts w:ascii="Times New Roman" w:hAnsi="Times New Roman"/>
          <w:sz w:val="28"/>
        </w:rPr>
        <w:t xml:space="preserve"> бюджет</w:t>
      </w:r>
      <w:r w:rsidR="000B2014" w:rsidRPr="005876C9">
        <w:rPr>
          <w:rFonts w:ascii="Times New Roman" w:hAnsi="Times New Roman"/>
          <w:sz w:val="28"/>
        </w:rPr>
        <w:t>а</w:t>
      </w:r>
      <w:r w:rsidRPr="005876C9">
        <w:rPr>
          <w:rFonts w:ascii="Times New Roman" w:hAnsi="Times New Roman"/>
          <w:sz w:val="28"/>
        </w:rPr>
        <w:t xml:space="preserve"> 201</w:t>
      </w:r>
      <w:r w:rsidR="006B4670" w:rsidRPr="005876C9">
        <w:rPr>
          <w:rFonts w:ascii="Times New Roman" w:hAnsi="Times New Roman"/>
          <w:sz w:val="28"/>
        </w:rPr>
        <w:t>8</w:t>
      </w:r>
      <w:r w:rsidRPr="005876C9">
        <w:rPr>
          <w:rFonts w:ascii="Times New Roman" w:hAnsi="Times New Roman"/>
          <w:sz w:val="28"/>
        </w:rPr>
        <w:t xml:space="preserve"> года</w:t>
      </w:r>
      <w:r w:rsidR="00FE06C8" w:rsidRPr="005876C9">
        <w:rPr>
          <w:rFonts w:ascii="Times New Roman" w:hAnsi="Times New Roman"/>
          <w:sz w:val="28"/>
        </w:rPr>
        <w:t xml:space="preserve"> на 0,8 тыс.рублей</w:t>
      </w:r>
      <w:r w:rsidRPr="005876C9">
        <w:rPr>
          <w:rFonts w:ascii="Times New Roman" w:hAnsi="Times New Roman"/>
          <w:sz w:val="28"/>
        </w:rPr>
        <w:t xml:space="preserve">. </w:t>
      </w:r>
    </w:p>
    <w:p w:rsidR="00C80E61" w:rsidRPr="00AB2553" w:rsidRDefault="00C80E61" w:rsidP="00C80E61">
      <w:pPr>
        <w:ind w:firstLine="708"/>
        <w:jc w:val="both"/>
        <w:rPr>
          <w:rFonts w:eastAsia="Calibri"/>
          <w:szCs w:val="28"/>
          <w:lang w:eastAsia="en-US"/>
        </w:rPr>
      </w:pPr>
      <w:r w:rsidRPr="00FE06C8">
        <w:rPr>
          <w:rFonts w:cs="Arial"/>
        </w:rPr>
        <w:t>Расчет доходов в виде государственной</w:t>
      </w:r>
      <w:r w:rsidRPr="00AB2553">
        <w:rPr>
          <w:rFonts w:cs="Arial"/>
        </w:rPr>
        <w:t xml:space="preserve"> пошлины осуществлен на основе расчетов главных администраторов доходов </w:t>
      </w:r>
      <w:r w:rsidR="0006754E" w:rsidRPr="00AB2553">
        <w:rPr>
          <w:rFonts w:cs="Arial"/>
        </w:rPr>
        <w:t>местного</w:t>
      </w:r>
      <w:r w:rsidRPr="00AB2553">
        <w:rPr>
          <w:rFonts w:cs="Arial"/>
        </w:rPr>
        <w:t xml:space="preserve"> бюджета с учетом количества юридически значимых действий, законодательно установленного размера государственной пошлины. Динамика поступлений обусловлена заявительным характером оформления юридически значимых действий.</w:t>
      </w:r>
    </w:p>
    <w:p w:rsidR="005254CF" w:rsidRPr="00AB2553" w:rsidRDefault="00C80E61" w:rsidP="00AB2553">
      <w:pPr>
        <w:autoSpaceDE w:val="0"/>
        <w:autoSpaceDN w:val="0"/>
        <w:adjustRightInd w:val="0"/>
        <w:ind w:firstLine="709"/>
        <w:jc w:val="both"/>
        <w:rPr>
          <w:b/>
          <w:szCs w:val="28"/>
        </w:rPr>
      </w:pPr>
      <w:r w:rsidRPr="00AB2553">
        <w:rPr>
          <w:rFonts w:cs="Arial"/>
        </w:rPr>
        <w:t>Поступление государственной пошлины на 20</w:t>
      </w:r>
      <w:r w:rsidR="006B4670">
        <w:rPr>
          <w:rFonts w:cs="Arial"/>
        </w:rPr>
        <w:t>2</w:t>
      </w:r>
      <w:r w:rsidR="00EC1712">
        <w:rPr>
          <w:rFonts w:cs="Arial"/>
        </w:rPr>
        <w:t>1</w:t>
      </w:r>
      <w:r w:rsidRPr="00AB2553">
        <w:rPr>
          <w:rFonts w:cs="Arial"/>
        </w:rPr>
        <w:t xml:space="preserve"> год прогнозируется в сумме </w:t>
      </w:r>
      <w:r w:rsidR="0006754E" w:rsidRPr="00AB2553">
        <w:t>1,</w:t>
      </w:r>
      <w:r w:rsidR="00EC1712">
        <w:t>0</w:t>
      </w:r>
      <w:r w:rsidR="0006754E" w:rsidRPr="00AB2553">
        <w:t xml:space="preserve"> тыс</w:t>
      </w:r>
      <w:r w:rsidRPr="00AB2553">
        <w:rPr>
          <w:rFonts w:cs="Arial"/>
        </w:rPr>
        <w:t>. рублей, на 202</w:t>
      </w:r>
      <w:r w:rsidR="00EC1712">
        <w:rPr>
          <w:rFonts w:cs="Arial"/>
        </w:rPr>
        <w:t>2</w:t>
      </w:r>
      <w:r w:rsidRPr="00AB2553">
        <w:rPr>
          <w:rFonts w:cs="Arial"/>
        </w:rPr>
        <w:t xml:space="preserve"> год –</w:t>
      </w:r>
      <w:r w:rsidR="00EC1712">
        <w:t>1</w:t>
      </w:r>
      <w:r w:rsidR="006B4670">
        <w:t>,0</w:t>
      </w:r>
      <w:r w:rsidR="0006754E" w:rsidRPr="00AB2553">
        <w:t xml:space="preserve"> тыс</w:t>
      </w:r>
      <w:r w:rsidRPr="00AB2553">
        <w:rPr>
          <w:rFonts w:cs="Arial"/>
        </w:rPr>
        <w:t>. рублей.</w:t>
      </w:r>
    </w:p>
    <w:p w:rsidR="005254CF" w:rsidRPr="00AB2553" w:rsidRDefault="005254CF" w:rsidP="00C80E61">
      <w:pPr>
        <w:jc w:val="center"/>
        <w:rPr>
          <w:b/>
          <w:szCs w:val="28"/>
        </w:rPr>
      </w:pPr>
    </w:p>
    <w:p w:rsidR="00C80E61" w:rsidRPr="00AB2553" w:rsidRDefault="00C80E61" w:rsidP="00C80E61">
      <w:pPr>
        <w:jc w:val="center"/>
        <w:rPr>
          <w:b/>
          <w:szCs w:val="28"/>
        </w:rPr>
      </w:pPr>
      <w:r w:rsidRPr="00AB2553">
        <w:rPr>
          <w:b/>
          <w:szCs w:val="28"/>
        </w:rPr>
        <w:t>Неналоговые доходы</w:t>
      </w:r>
    </w:p>
    <w:p w:rsidR="00C80E61" w:rsidRPr="00AB2553" w:rsidRDefault="00C80E61" w:rsidP="00C80E61">
      <w:pPr>
        <w:jc w:val="center"/>
        <w:rPr>
          <w:b/>
          <w:szCs w:val="28"/>
        </w:rPr>
      </w:pPr>
    </w:p>
    <w:p w:rsidR="00C80E61" w:rsidRPr="00AB2553" w:rsidRDefault="00C80E61" w:rsidP="00C80E61">
      <w:pPr>
        <w:jc w:val="center"/>
        <w:rPr>
          <w:rFonts w:cs="Arial"/>
          <w:b/>
          <w:i/>
        </w:rPr>
      </w:pPr>
      <w:r w:rsidRPr="00AB2553">
        <w:rPr>
          <w:rFonts w:cs="Arial"/>
          <w:b/>
          <w:i/>
        </w:rPr>
        <w:t>Доходы от использования имущества, находящегося в государственной и муниципальной собственности</w:t>
      </w:r>
    </w:p>
    <w:p w:rsidR="0006754E" w:rsidRPr="00AB2553" w:rsidRDefault="0006754E" w:rsidP="00C80E61">
      <w:pPr>
        <w:jc w:val="center"/>
        <w:rPr>
          <w:b/>
          <w:i/>
          <w:szCs w:val="28"/>
        </w:rPr>
      </w:pPr>
    </w:p>
    <w:p w:rsidR="0006754E" w:rsidRPr="00AB2553" w:rsidRDefault="0006754E" w:rsidP="0006754E">
      <w:pPr>
        <w:pStyle w:val="a6"/>
        <w:ind w:left="0" w:firstLine="709"/>
        <w:jc w:val="both"/>
        <w:rPr>
          <w:rFonts w:ascii="Times New Roman" w:hAnsi="Times New Roman"/>
          <w:sz w:val="28"/>
          <w:szCs w:val="20"/>
        </w:rPr>
      </w:pPr>
      <w:r w:rsidRPr="00AB2553">
        <w:rPr>
          <w:rFonts w:ascii="Times New Roman" w:hAnsi="Times New Roman"/>
          <w:sz w:val="28"/>
          <w:szCs w:val="20"/>
        </w:rPr>
        <w:t>Доходы от использования имущества, находящегося в муниципальной собственности Романовского сельского поселения на 20</w:t>
      </w:r>
      <w:r w:rsidR="00EC1712">
        <w:rPr>
          <w:rFonts w:ascii="Times New Roman" w:hAnsi="Times New Roman"/>
          <w:sz w:val="28"/>
          <w:szCs w:val="20"/>
        </w:rPr>
        <w:t>20</w:t>
      </w:r>
      <w:r w:rsidRPr="00AB2553">
        <w:rPr>
          <w:rFonts w:ascii="Times New Roman" w:hAnsi="Times New Roman"/>
          <w:sz w:val="28"/>
          <w:szCs w:val="20"/>
        </w:rPr>
        <w:t xml:space="preserve"> год прогнозируются в сумме        </w:t>
      </w:r>
      <w:r w:rsidR="006B4670">
        <w:rPr>
          <w:rFonts w:ascii="Times New Roman" w:hAnsi="Times New Roman"/>
          <w:sz w:val="28"/>
          <w:szCs w:val="20"/>
        </w:rPr>
        <w:t>105,</w:t>
      </w:r>
      <w:r w:rsidR="00EC1712">
        <w:rPr>
          <w:rFonts w:ascii="Times New Roman" w:hAnsi="Times New Roman"/>
          <w:sz w:val="28"/>
          <w:szCs w:val="20"/>
        </w:rPr>
        <w:t>8</w:t>
      </w:r>
      <w:r w:rsidRPr="00AB2553">
        <w:rPr>
          <w:rFonts w:ascii="Times New Roman" w:hAnsi="Times New Roman"/>
          <w:sz w:val="28"/>
          <w:szCs w:val="20"/>
        </w:rPr>
        <w:t xml:space="preserve"> тыс. рублей</w:t>
      </w:r>
      <w:r w:rsidR="005876C9">
        <w:rPr>
          <w:rFonts w:ascii="Times New Roman" w:hAnsi="Times New Roman"/>
          <w:sz w:val="28"/>
          <w:szCs w:val="20"/>
        </w:rPr>
        <w:t>.</w:t>
      </w:r>
    </w:p>
    <w:p w:rsidR="0006754E" w:rsidRPr="00AB2553" w:rsidRDefault="0006754E" w:rsidP="0006754E">
      <w:pPr>
        <w:pStyle w:val="a6"/>
        <w:ind w:left="0" w:firstLine="709"/>
        <w:jc w:val="both"/>
        <w:rPr>
          <w:rFonts w:ascii="Times New Roman" w:hAnsi="Times New Roman"/>
          <w:sz w:val="28"/>
          <w:szCs w:val="20"/>
        </w:rPr>
      </w:pPr>
      <w:r w:rsidRPr="00AB2553">
        <w:rPr>
          <w:rFonts w:ascii="Times New Roman" w:hAnsi="Times New Roman"/>
          <w:sz w:val="28"/>
          <w:szCs w:val="20"/>
        </w:rPr>
        <w:t>В составе доходов от использования имущества, находящегося в муниципальной  собственности Романовского сельского поселения, на 20</w:t>
      </w:r>
      <w:r w:rsidR="00EC1712">
        <w:rPr>
          <w:rFonts w:ascii="Times New Roman" w:hAnsi="Times New Roman"/>
          <w:sz w:val="28"/>
          <w:szCs w:val="20"/>
        </w:rPr>
        <w:t>20</w:t>
      </w:r>
      <w:r w:rsidRPr="00AB2553">
        <w:rPr>
          <w:rFonts w:ascii="Times New Roman" w:hAnsi="Times New Roman"/>
          <w:sz w:val="28"/>
          <w:szCs w:val="20"/>
        </w:rPr>
        <w:t xml:space="preserve"> год учтены следующие доходные источники:</w:t>
      </w:r>
    </w:p>
    <w:p w:rsidR="0006754E" w:rsidRPr="00AB2553" w:rsidRDefault="0006754E" w:rsidP="0006754E">
      <w:pPr>
        <w:pStyle w:val="a6"/>
        <w:ind w:left="0" w:firstLine="709"/>
        <w:jc w:val="both"/>
        <w:rPr>
          <w:rFonts w:ascii="Times New Roman" w:hAnsi="Times New Roman"/>
          <w:sz w:val="28"/>
        </w:rPr>
      </w:pPr>
      <w:r w:rsidRPr="00AB2553">
        <w:rPr>
          <w:rFonts w:ascii="Times New Roman" w:hAnsi="Times New Roman"/>
          <w:sz w:val="28"/>
          <w:szCs w:val="20"/>
        </w:rPr>
        <w:t>- доходы, получаемые в виде</w:t>
      </w:r>
      <w:r w:rsidRPr="00AB2553">
        <w:rPr>
          <w:rFonts w:ascii="Times New Roman" w:hAnsi="Times New Roman"/>
          <w:sz w:val="28"/>
        </w:rPr>
        <w:t xml:space="preserve"> арендной платы, в сумме </w:t>
      </w:r>
      <w:r w:rsidR="006B4670">
        <w:rPr>
          <w:rFonts w:ascii="Times New Roman" w:hAnsi="Times New Roman"/>
          <w:sz w:val="28"/>
          <w:szCs w:val="20"/>
        </w:rPr>
        <w:t>105,</w:t>
      </w:r>
      <w:r w:rsidR="00EC1712">
        <w:rPr>
          <w:rFonts w:ascii="Times New Roman" w:hAnsi="Times New Roman"/>
          <w:sz w:val="28"/>
          <w:szCs w:val="20"/>
        </w:rPr>
        <w:t>8</w:t>
      </w:r>
      <w:r w:rsidRPr="00AB2553">
        <w:rPr>
          <w:rFonts w:ascii="Times New Roman" w:hAnsi="Times New Roman"/>
          <w:sz w:val="28"/>
          <w:szCs w:val="20"/>
        </w:rPr>
        <w:t xml:space="preserve"> тыс</w:t>
      </w:r>
      <w:r w:rsidRPr="00AB2553">
        <w:rPr>
          <w:rFonts w:ascii="Times New Roman" w:hAnsi="Times New Roman"/>
          <w:sz w:val="28"/>
        </w:rPr>
        <w:t>. рублей, из них:</w:t>
      </w:r>
    </w:p>
    <w:tbl>
      <w:tblPr>
        <w:tblW w:w="0" w:type="auto"/>
        <w:tblInd w:w="959" w:type="dxa"/>
        <w:tblLook w:val="04A0"/>
      </w:tblPr>
      <w:tblGrid>
        <w:gridCol w:w="5245"/>
        <w:gridCol w:w="1417"/>
        <w:gridCol w:w="1841"/>
      </w:tblGrid>
      <w:tr w:rsidR="0006754E" w:rsidRPr="00AB2553" w:rsidTr="0006754E">
        <w:tc>
          <w:tcPr>
            <w:tcW w:w="5245" w:type="dxa"/>
          </w:tcPr>
          <w:p w:rsidR="0006754E" w:rsidRPr="00AB2553" w:rsidRDefault="0006754E" w:rsidP="0006754E">
            <w:pPr>
              <w:jc w:val="both"/>
            </w:pPr>
            <w:r w:rsidRPr="00AB2553">
              <w:t>за земельные участки, находящиеся в  муниципальной собственности Романовского сельского поселения</w:t>
            </w:r>
          </w:p>
        </w:tc>
        <w:tc>
          <w:tcPr>
            <w:tcW w:w="1417" w:type="dxa"/>
          </w:tcPr>
          <w:p w:rsidR="0006754E" w:rsidRPr="00AB2553" w:rsidRDefault="0006754E" w:rsidP="0006754E">
            <w:pPr>
              <w:jc w:val="right"/>
            </w:pPr>
          </w:p>
          <w:p w:rsidR="0006754E" w:rsidRPr="00AB2553" w:rsidRDefault="0006754E" w:rsidP="0006754E">
            <w:pPr>
              <w:jc w:val="right"/>
            </w:pPr>
          </w:p>
          <w:p w:rsidR="0006754E" w:rsidRPr="00AB2553" w:rsidRDefault="0006754E" w:rsidP="00EC1712">
            <w:pPr>
              <w:jc w:val="right"/>
            </w:pPr>
            <w:r w:rsidRPr="00AB2553">
              <w:t xml:space="preserve">– </w:t>
            </w:r>
            <w:r w:rsidR="006B4670">
              <w:t>105,</w:t>
            </w:r>
            <w:r w:rsidR="00EC1712">
              <w:t>8</w:t>
            </w:r>
            <w:r w:rsidRPr="00AB2553">
              <w:t xml:space="preserve"> </w:t>
            </w:r>
          </w:p>
        </w:tc>
        <w:tc>
          <w:tcPr>
            <w:tcW w:w="1841" w:type="dxa"/>
          </w:tcPr>
          <w:p w:rsidR="0006754E" w:rsidRPr="00AB2553" w:rsidRDefault="0006754E" w:rsidP="0006754E">
            <w:pPr>
              <w:jc w:val="both"/>
            </w:pPr>
          </w:p>
          <w:p w:rsidR="0006754E" w:rsidRPr="00AB2553" w:rsidRDefault="0006754E" w:rsidP="0006754E">
            <w:pPr>
              <w:jc w:val="both"/>
            </w:pPr>
          </w:p>
          <w:p w:rsidR="0006754E" w:rsidRPr="00AB2553" w:rsidRDefault="0006754E" w:rsidP="0006754E">
            <w:pPr>
              <w:jc w:val="both"/>
            </w:pPr>
            <w:r w:rsidRPr="00AB2553">
              <w:t>тыс. рублей;</w:t>
            </w:r>
          </w:p>
        </w:tc>
      </w:tr>
    </w:tbl>
    <w:p w:rsidR="0006754E" w:rsidRPr="005876C9" w:rsidRDefault="0006754E" w:rsidP="0006754E">
      <w:pPr>
        <w:autoSpaceDE w:val="0"/>
        <w:autoSpaceDN w:val="0"/>
        <w:adjustRightInd w:val="0"/>
        <w:ind w:firstLine="709"/>
        <w:jc w:val="both"/>
      </w:pPr>
      <w:r w:rsidRPr="005876C9">
        <w:t>Увеличение прогнозируемого объема доходов в 20</w:t>
      </w:r>
      <w:r w:rsidR="00EC1712" w:rsidRPr="005876C9">
        <w:t>20</w:t>
      </w:r>
      <w:r w:rsidRPr="005876C9">
        <w:t xml:space="preserve"> году по сравнению с утвержденным на 201</w:t>
      </w:r>
      <w:r w:rsidR="00EC1712" w:rsidRPr="005876C9">
        <w:t>9</w:t>
      </w:r>
      <w:r w:rsidRPr="005876C9">
        <w:t xml:space="preserve"> год решением «О бюджете Романовского сельского поселения  Дубовского района на 20</w:t>
      </w:r>
      <w:r w:rsidR="005876C9" w:rsidRPr="005876C9">
        <w:t>20</w:t>
      </w:r>
      <w:r w:rsidRPr="005876C9">
        <w:t xml:space="preserve"> год и плановый период 20</w:t>
      </w:r>
      <w:r w:rsidR="00EC1712" w:rsidRPr="005876C9">
        <w:t>2</w:t>
      </w:r>
      <w:r w:rsidR="005876C9" w:rsidRPr="005876C9">
        <w:t>1</w:t>
      </w:r>
      <w:r w:rsidRPr="005876C9">
        <w:t xml:space="preserve"> и 20</w:t>
      </w:r>
      <w:r w:rsidR="006B4670" w:rsidRPr="005876C9">
        <w:t>2</w:t>
      </w:r>
      <w:r w:rsidR="005876C9" w:rsidRPr="005876C9">
        <w:t>2</w:t>
      </w:r>
      <w:r w:rsidRPr="005876C9">
        <w:t xml:space="preserve"> годов». обусловлено проведением мероприятий по определению рыночной стоимости размера ежегодной арендной платы за земельные участки, находящиеся в государственной собственности Романовского сельского поселения;</w:t>
      </w:r>
      <w:r w:rsidRPr="005876C9">
        <w:rPr>
          <w:rFonts w:cs="Arial"/>
        </w:rPr>
        <w:t xml:space="preserve"> проведением торгов и заключением новых договоров на право аренды за земельные участки, находящиеся в муниципальной  собственности поселения, а также ежегодной индексацией размера арендной платы.</w:t>
      </w:r>
    </w:p>
    <w:p w:rsidR="00C80E61" w:rsidRPr="00AB2553" w:rsidRDefault="00C80E61" w:rsidP="00C80E61">
      <w:pPr>
        <w:jc w:val="both"/>
        <w:rPr>
          <w:szCs w:val="28"/>
        </w:rPr>
      </w:pPr>
    </w:p>
    <w:p w:rsidR="00C80E61" w:rsidRPr="00AB2553" w:rsidRDefault="00C80E61" w:rsidP="00C80E61">
      <w:pPr>
        <w:jc w:val="center"/>
        <w:rPr>
          <w:b/>
          <w:i/>
          <w:szCs w:val="28"/>
        </w:rPr>
      </w:pPr>
      <w:r w:rsidRPr="00AB2553">
        <w:rPr>
          <w:b/>
          <w:i/>
          <w:szCs w:val="28"/>
        </w:rPr>
        <w:t>Штрафы, санкции, возмещение ущерба</w:t>
      </w:r>
    </w:p>
    <w:p w:rsidR="00C80E61" w:rsidRPr="00AB2553" w:rsidRDefault="00C80E61" w:rsidP="00C80E61">
      <w:pPr>
        <w:jc w:val="center"/>
        <w:rPr>
          <w:b/>
          <w:i/>
          <w:szCs w:val="28"/>
        </w:rPr>
      </w:pPr>
    </w:p>
    <w:p w:rsidR="00C80E61" w:rsidRPr="00AB2553" w:rsidRDefault="00C80E61" w:rsidP="00C80E61">
      <w:pPr>
        <w:pStyle w:val="a6"/>
        <w:spacing w:after="0" w:line="240" w:lineRule="auto"/>
        <w:ind w:left="0" w:firstLine="709"/>
        <w:jc w:val="both"/>
        <w:rPr>
          <w:rFonts w:ascii="Times New Roman" w:eastAsia="Times New Roman" w:hAnsi="Times New Roman" w:cs="Arial"/>
          <w:sz w:val="28"/>
          <w:szCs w:val="20"/>
          <w:lang w:eastAsia="ru-RU"/>
        </w:rPr>
      </w:pPr>
      <w:r w:rsidRPr="00AB2553">
        <w:rPr>
          <w:rFonts w:ascii="Times New Roman" w:eastAsia="Times New Roman" w:hAnsi="Times New Roman" w:cs="Arial"/>
          <w:sz w:val="28"/>
          <w:szCs w:val="20"/>
          <w:lang w:eastAsia="ru-RU"/>
        </w:rPr>
        <w:lastRenderedPageBreak/>
        <w:t>Штрафы, санкции, возмещение ущерба в 20</w:t>
      </w:r>
      <w:r w:rsidR="00EC1712">
        <w:rPr>
          <w:rFonts w:ascii="Times New Roman" w:eastAsia="Times New Roman" w:hAnsi="Times New Roman" w:cs="Arial"/>
          <w:sz w:val="28"/>
          <w:szCs w:val="20"/>
          <w:lang w:eastAsia="ru-RU"/>
        </w:rPr>
        <w:t>20</w:t>
      </w:r>
      <w:r w:rsidRPr="00AB2553">
        <w:rPr>
          <w:rFonts w:ascii="Times New Roman" w:eastAsia="Times New Roman" w:hAnsi="Times New Roman" w:cs="Arial"/>
          <w:sz w:val="28"/>
          <w:szCs w:val="20"/>
          <w:lang w:eastAsia="ru-RU"/>
        </w:rPr>
        <w:t xml:space="preserve"> году прогнозируются в сумме </w:t>
      </w:r>
      <w:r w:rsidR="00EC1712">
        <w:rPr>
          <w:rFonts w:ascii="Times New Roman" w:hAnsi="Times New Roman"/>
          <w:sz w:val="28"/>
          <w:szCs w:val="20"/>
        </w:rPr>
        <w:t xml:space="preserve">2,7 </w:t>
      </w:r>
      <w:r w:rsidR="00EE730D" w:rsidRPr="00AB2553">
        <w:rPr>
          <w:rFonts w:ascii="Times New Roman" w:hAnsi="Times New Roman"/>
          <w:sz w:val="28"/>
          <w:szCs w:val="20"/>
        </w:rPr>
        <w:t>тыс. рублей</w:t>
      </w:r>
      <w:r w:rsidRPr="00AB2553">
        <w:rPr>
          <w:rFonts w:ascii="Times New Roman" w:eastAsia="Times New Roman" w:hAnsi="Times New Roman" w:cs="Arial"/>
          <w:sz w:val="28"/>
          <w:szCs w:val="20"/>
          <w:lang w:eastAsia="ru-RU"/>
        </w:rPr>
        <w:t>, Поступления штрафов, санкций, возмещения ущерба в 20</w:t>
      </w:r>
      <w:r w:rsidR="006B4670">
        <w:rPr>
          <w:rFonts w:ascii="Times New Roman" w:eastAsia="Times New Roman" w:hAnsi="Times New Roman" w:cs="Arial"/>
          <w:sz w:val="28"/>
          <w:szCs w:val="20"/>
          <w:lang w:eastAsia="ru-RU"/>
        </w:rPr>
        <w:t>2</w:t>
      </w:r>
      <w:r w:rsidR="00EC1712">
        <w:rPr>
          <w:rFonts w:ascii="Times New Roman" w:eastAsia="Times New Roman" w:hAnsi="Times New Roman" w:cs="Arial"/>
          <w:sz w:val="28"/>
          <w:szCs w:val="20"/>
          <w:lang w:eastAsia="ru-RU"/>
        </w:rPr>
        <w:t>1</w:t>
      </w:r>
      <w:r w:rsidRPr="00AB2553">
        <w:rPr>
          <w:rFonts w:ascii="Times New Roman" w:eastAsia="Times New Roman" w:hAnsi="Times New Roman" w:cs="Arial"/>
          <w:sz w:val="28"/>
          <w:szCs w:val="20"/>
          <w:lang w:eastAsia="ru-RU"/>
        </w:rPr>
        <w:t>-20</w:t>
      </w:r>
      <w:r w:rsidR="006B4670">
        <w:rPr>
          <w:rFonts w:ascii="Times New Roman" w:eastAsia="Times New Roman" w:hAnsi="Times New Roman" w:cs="Arial"/>
          <w:sz w:val="28"/>
          <w:szCs w:val="20"/>
          <w:lang w:eastAsia="ru-RU"/>
        </w:rPr>
        <w:t>2</w:t>
      </w:r>
      <w:r w:rsidR="00EC1712">
        <w:rPr>
          <w:rFonts w:ascii="Times New Roman" w:eastAsia="Times New Roman" w:hAnsi="Times New Roman" w:cs="Arial"/>
          <w:sz w:val="28"/>
          <w:szCs w:val="20"/>
          <w:lang w:eastAsia="ru-RU"/>
        </w:rPr>
        <w:t>2</w:t>
      </w:r>
      <w:r w:rsidRPr="00AB2553">
        <w:rPr>
          <w:rFonts w:ascii="Times New Roman" w:eastAsia="Times New Roman" w:hAnsi="Times New Roman" w:cs="Arial"/>
          <w:sz w:val="28"/>
          <w:szCs w:val="20"/>
          <w:lang w:eastAsia="ru-RU"/>
        </w:rPr>
        <w:t xml:space="preserve"> годах прогнозируются в сумме </w:t>
      </w:r>
      <w:r w:rsidR="006B4670">
        <w:rPr>
          <w:rFonts w:ascii="Times New Roman" w:hAnsi="Times New Roman"/>
          <w:sz w:val="28"/>
          <w:szCs w:val="20"/>
        </w:rPr>
        <w:t>2,</w:t>
      </w:r>
      <w:r w:rsidR="00EC1712">
        <w:rPr>
          <w:rFonts w:ascii="Times New Roman" w:hAnsi="Times New Roman"/>
          <w:sz w:val="28"/>
          <w:szCs w:val="20"/>
        </w:rPr>
        <w:t>8</w:t>
      </w:r>
      <w:r w:rsidR="00EE730D" w:rsidRPr="00AB2553">
        <w:rPr>
          <w:rFonts w:ascii="Times New Roman" w:hAnsi="Times New Roman"/>
          <w:sz w:val="28"/>
          <w:szCs w:val="20"/>
        </w:rPr>
        <w:t xml:space="preserve"> тыс</w:t>
      </w:r>
      <w:r w:rsidRPr="00AB2553">
        <w:rPr>
          <w:rFonts w:ascii="Times New Roman" w:eastAsia="Times New Roman" w:hAnsi="Times New Roman" w:cs="Arial"/>
          <w:sz w:val="28"/>
          <w:szCs w:val="20"/>
          <w:lang w:eastAsia="ru-RU"/>
        </w:rPr>
        <w:t xml:space="preserve">. рублей и </w:t>
      </w:r>
      <w:r w:rsidR="006B4670">
        <w:rPr>
          <w:rFonts w:ascii="Times New Roman" w:hAnsi="Times New Roman"/>
          <w:sz w:val="28"/>
          <w:szCs w:val="20"/>
        </w:rPr>
        <w:t>2,</w:t>
      </w:r>
      <w:r w:rsidR="00EC1712">
        <w:rPr>
          <w:rFonts w:ascii="Times New Roman" w:hAnsi="Times New Roman"/>
          <w:sz w:val="28"/>
          <w:szCs w:val="20"/>
        </w:rPr>
        <w:t>9</w:t>
      </w:r>
      <w:r w:rsidR="00EE730D" w:rsidRPr="00AB2553">
        <w:rPr>
          <w:rFonts w:ascii="Times New Roman" w:hAnsi="Times New Roman"/>
          <w:sz w:val="28"/>
          <w:szCs w:val="20"/>
        </w:rPr>
        <w:t xml:space="preserve"> тыс</w:t>
      </w:r>
      <w:r w:rsidRPr="00AB2553">
        <w:rPr>
          <w:rFonts w:ascii="Times New Roman" w:eastAsia="Times New Roman" w:hAnsi="Times New Roman" w:cs="Arial"/>
          <w:sz w:val="28"/>
          <w:szCs w:val="20"/>
          <w:lang w:eastAsia="ru-RU"/>
        </w:rPr>
        <w:t xml:space="preserve">. рублей соответственно. </w:t>
      </w:r>
    </w:p>
    <w:p w:rsidR="00C80E61" w:rsidRPr="00AB2553" w:rsidRDefault="00C80E61" w:rsidP="00E82BA4">
      <w:pPr>
        <w:tabs>
          <w:tab w:val="left" w:pos="900"/>
        </w:tabs>
        <w:jc w:val="center"/>
        <w:rPr>
          <w:szCs w:val="28"/>
        </w:rPr>
      </w:pPr>
    </w:p>
    <w:p w:rsidR="00E82BA4" w:rsidRPr="00AB2553" w:rsidRDefault="00E82BA4" w:rsidP="00E82BA4">
      <w:pPr>
        <w:tabs>
          <w:tab w:val="left" w:pos="900"/>
        </w:tabs>
        <w:jc w:val="center"/>
        <w:rPr>
          <w:b/>
          <w:bCs/>
          <w:i/>
        </w:rPr>
      </w:pPr>
      <w:r w:rsidRPr="00AB2553">
        <w:rPr>
          <w:b/>
          <w:bCs/>
          <w:i/>
        </w:rPr>
        <w:t>Безвозмездные поступления</w:t>
      </w:r>
    </w:p>
    <w:p w:rsidR="00E82BA4" w:rsidRPr="00AB2553" w:rsidRDefault="00E82BA4" w:rsidP="00E82BA4">
      <w:pPr>
        <w:pStyle w:val="a4"/>
        <w:ind w:firstLine="709"/>
        <w:rPr>
          <w:b/>
          <w:bCs/>
        </w:rPr>
      </w:pPr>
    </w:p>
    <w:p w:rsidR="00EE730D" w:rsidRPr="00AB2553" w:rsidRDefault="00EE730D" w:rsidP="00EE730D">
      <w:pPr>
        <w:ind w:firstLine="709"/>
        <w:jc w:val="both"/>
      </w:pPr>
      <w:r w:rsidRPr="00AB2553">
        <w:t>Объем безвозмездных поступлений местного бюджета запланирован на  20</w:t>
      </w:r>
      <w:r w:rsidR="00EC1712">
        <w:t>20</w:t>
      </w:r>
      <w:r w:rsidRPr="00AB2553">
        <w:t xml:space="preserve"> год в объеме </w:t>
      </w:r>
      <w:r w:rsidR="00EC1712">
        <w:t>4434,5</w:t>
      </w:r>
      <w:r w:rsidRPr="00AB2553">
        <w:t xml:space="preserve">  тыс. рублей.</w:t>
      </w:r>
    </w:p>
    <w:p w:rsidR="00EE730D" w:rsidRPr="00AB2553" w:rsidRDefault="00EE730D" w:rsidP="00EE730D">
      <w:pPr>
        <w:ind w:firstLine="709"/>
        <w:jc w:val="both"/>
        <w:rPr>
          <w:szCs w:val="28"/>
        </w:rPr>
      </w:pPr>
      <w:r w:rsidRPr="00AB2553">
        <w:rPr>
          <w:szCs w:val="28"/>
        </w:rPr>
        <w:t>Дотации на выравнивание бюджетной обеспеченности предусмотрены на 20</w:t>
      </w:r>
      <w:r w:rsidR="00EC1712">
        <w:rPr>
          <w:szCs w:val="28"/>
        </w:rPr>
        <w:t>20</w:t>
      </w:r>
      <w:r w:rsidRPr="00AB2553">
        <w:rPr>
          <w:szCs w:val="28"/>
        </w:rPr>
        <w:t xml:space="preserve"> г-</w:t>
      </w:r>
      <w:r w:rsidR="00D7244C">
        <w:rPr>
          <w:szCs w:val="28"/>
        </w:rPr>
        <w:t xml:space="preserve"> </w:t>
      </w:r>
      <w:r w:rsidR="00EC1712">
        <w:rPr>
          <w:szCs w:val="28"/>
        </w:rPr>
        <w:t>4294,9</w:t>
      </w:r>
      <w:r w:rsidRPr="00AB2553">
        <w:t xml:space="preserve"> тыс. рублей,</w:t>
      </w:r>
      <w:r w:rsidRPr="00AB2553">
        <w:rPr>
          <w:szCs w:val="28"/>
        </w:rPr>
        <w:t xml:space="preserve"> 20</w:t>
      </w:r>
      <w:r w:rsidR="006B4670">
        <w:rPr>
          <w:szCs w:val="28"/>
        </w:rPr>
        <w:t>2</w:t>
      </w:r>
      <w:r w:rsidR="00EC1712">
        <w:rPr>
          <w:szCs w:val="28"/>
        </w:rPr>
        <w:t>1</w:t>
      </w:r>
      <w:r w:rsidRPr="00AB2553">
        <w:rPr>
          <w:szCs w:val="28"/>
        </w:rPr>
        <w:t xml:space="preserve"> г-</w:t>
      </w:r>
      <w:r w:rsidR="00EC1712">
        <w:rPr>
          <w:szCs w:val="28"/>
        </w:rPr>
        <w:t>1990,3</w:t>
      </w:r>
      <w:r w:rsidRPr="00AB2553">
        <w:t xml:space="preserve"> тыс. рублей </w:t>
      </w:r>
      <w:r w:rsidRPr="00AB2553">
        <w:rPr>
          <w:szCs w:val="28"/>
        </w:rPr>
        <w:t>,202</w:t>
      </w:r>
      <w:r w:rsidR="00EC1712">
        <w:rPr>
          <w:szCs w:val="28"/>
        </w:rPr>
        <w:t>2</w:t>
      </w:r>
      <w:r w:rsidRPr="00AB2553">
        <w:rPr>
          <w:szCs w:val="28"/>
        </w:rPr>
        <w:t xml:space="preserve">годы в объеме </w:t>
      </w:r>
      <w:r w:rsidR="00EC1712">
        <w:rPr>
          <w:szCs w:val="28"/>
        </w:rPr>
        <w:t>1791,3</w:t>
      </w:r>
      <w:r w:rsidRPr="00AB2553">
        <w:rPr>
          <w:szCs w:val="28"/>
        </w:rPr>
        <w:t xml:space="preserve"> тыс. рублей, </w:t>
      </w:r>
    </w:p>
    <w:p w:rsidR="00EE730D" w:rsidRPr="00AB2553" w:rsidRDefault="00EE730D" w:rsidP="00EE730D">
      <w:pPr>
        <w:ind w:firstLine="709"/>
        <w:jc w:val="both"/>
        <w:rPr>
          <w:szCs w:val="28"/>
        </w:rPr>
      </w:pPr>
      <w:r w:rsidRPr="00AB2553">
        <w:rPr>
          <w:szCs w:val="28"/>
        </w:rPr>
        <w:t>Субвенции бюджетам поселений на осуществление первичного воинского учета на территориях, где отсутствуют военные комиссариаты предусмотрены на 20</w:t>
      </w:r>
      <w:r w:rsidR="00EC1712">
        <w:rPr>
          <w:szCs w:val="28"/>
        </w:rPr>
        <w:t>20</w:t>
      </w:r>
      <w:r w:rsidR="006B4670">
        <w:rPr>
          <w:szCs w:val="28"/>
        </w:rPr>
        <w:t xml:space="preserve"> год-</w:t>
      </w:r>
      <w:r w:rsidR="004823E5">
        <w:rPr>
          <w:szCs w:val="28"/>
        </w:rPr>
        <w:t>83,</w:t>
      </w:r>
      <w:r w:rsidR="00EC1712">
        <w:rPr>
          <w:szCs w:val="28"/>
        </w:rPr>
        <w:t>2</w:t>
      </w:r>
      <w:r w:rsidR="006B4670">
        <w:rPr>
          <w:szCs w:val="28"/>
        </w:rPr>
        <w:t xml:space="preserve"> т.р</w:t>
      </w:r>
      <w:r w:rsidRPr="00AB2553">
        <w:rPr>
          <w:szCs w:val="28"/>
        </w:rPr>
        <w:t>,20</w:t>
      </w:r>
      <w:r w:rsidR="006B4670">
        <w:rPr>
          <w:szCs w:val="28"/>
        </w:rPr>
        <w:t>2</w:t>
      </w:r>
      <w:r w:rsidR="00EC1712">
        <w:rPr>
          <w:szCs w:val="28"/>
        </w:rPr>
        <w:t>1</w:t>
      </w:r>
      <w:r w:rsidR="004823E5" w:rsidRPr="00AB2553">
        <w:rPr>
          <w:szCs w:val="28"/>
        </w:rPr>
        <w:t xml:space="preserve">– </w:t>
      </w:r>
      <w:r w:rsidR="00EC1712">
        <w:rPr>
          <w:szCs w:val="28"/>
        </w:rPr>
        <w:t>85,8</w:t>
      </w:r>
      <w:r w:rsidR="004823E5" w:rsidRPr="00AB2553">
        <w:rPr>
          <w:szCs w:val="28"/>
        </w:rPr>
        <w:t xml:space="preserve"> тыс. рублей</w:t>
      </w:r>
      <w:r w:rsidRPr="00AB2553">
        <w:rPr>
          <w:szCs w:val="28"/>
        </w:rPr>
        <w:t>,202</w:t>
      </w:r>
      <w:r w:rsidR="00EC1712">
        <w:rPr>
          <w:szCs w:val="28"/>
        </w:rPr>
        <w:t>2</w:t>
      </w:r>
      <w:r w:rsidRPr="00AB2553">
        <w:rPr>
          <w:szCs w:val="28"/>
        </w:rPr>
        <w:t xml:space="preserve"> годы – </w:t>
      </w:r>
      <w:r w:rsidR="00EC1712">
        <w:rPr>
          <w:szCs w:val="28"/>
        </w:rPr>
        <w:t>0,0</w:t>
      </w:r>
      <w:r w:rsidRPr="00AB2553">
        <w:rPr>
          <w:szCs w:val="28"/>
        </w:rPr>
        <w:t xml:space="preserve"> тыс. рублей.</w:t>
      </w:r>
    </w:p>
    <w:p w:rsidR="00EE730D" w:rsidRPr="00AB2553" w:rsidRDefault="00EE730D" w:rsidP="00EE730D">
      <w:pPr>
        <w:ind w:firstLine="709"/>
        <w:jc w:val="both"/>
        <w:rPr>
          <w:szCs w:val="28"/>
        </w:rPr>
      </w:pPr>
      <w:r w:rsidRPr="00AB2553">
        <w:rPr>
          <w:szCs w:val="28"/>
        </w:rPr>
        <w:t>Субвенции бюджетам поселений на выполнение передаваемых полномочий субъектов Российской Федерации предусмотрены на 20</w:t>
      </w:r>
      <w:r w:rsidR="00EC1712">
        <w:rPr>
          <w:szCs w:val="28"/>
        </w:rPr>
        <w:t>20</w:t>
      </w:r>
      <w:r w:rsidRPr="00AB2553">
        <w:rPr>
          <w:szCs w:val="28"/>
        </w:rPr>
        <w:t>,20</w:t>
      </w:r>
      <w:r w:rsidR="006B4670">
        <w:rPr>
          <w:szCs w:val="28"/>
        </w:rPr>
        <w:t>2</w:t>
      </w:r>
      <w:r w:rsidR="00EC1712">
        <w:rPr>
          <w:szCs w:val="28"/>
        </w:rPr>
        <w:t>1</w:t>
      </w:r>
      <w:r w:rsidRPr="00AB2553">
        <w:rPr>
          <w:szCs w:val="28"/>
        </w:rPr>
        <w:t>,202</w:t>
      </w:r>
      <w:r w:rsidR="00EC1712">
        <w:rPr>
          <w:szCs w:val="28"/>
        </w:rPr>
        <w:t>2</w:t>
      </w:r>
      <w:r w:rsidRPr="00AB2553">
        <w:rPr>
          <w:szCs w:val="28"/>
        </w:rPr>
        <w:t xml:space="preserve"> годы – 0,2 тыс. рублей.</w:t>
      </w:r>
    </w:p>
    <w:p w:rsidR="00EE730D" w:rsidRPr="00EC1712" w:rsidRDefault="00EE730D" w:rsidP="00EE730D">
      <w:pPr>
        <w:ind w:firstLine="709"/>
        <w:jc w:val="both"/>
        <w:rPr>
          <w:szCs w:val="28"/>
        </w:rPr>
      </w:pPr>
      <w:r w:rsidRPr="00EC1712">
        <w:rPr>
          <w:szCs w:val="28"/>
        </w:rPr>
        <w:t>Прочие межбюджетные трансферты, передаваемые бюджетам поселений предусмотрены на 20</w:t>
      </w:r>
      <w:r w:rsidR="00EC1712" w:rsidRPr="00EC1712">
        <w:rPr>
          <w:szCs w:val="28"/>
        </w:rPr>
        <w:t>20</w:t>
      </w:r>
      <w:r w:rsidRPr="00EC1712">
        <w:rPr>
          <w:szCs w:val="28"/>
        </w:rPr>
        <w:t xml:space="preserve"> г-</w:t>
      </w:r>
      <w:r w:rsidR="00EC1712" w:rsidRPr="00EC1712">
        <w:rPr>
          <w:szCs w:val="28"/>
        </w:rPr>
        <w:t>56,2</w:t>
      </w:r>
      <w:r w:rsidRPr="00EC1712">
        <w:t xml:space="preserve"> тыс. рублей,</w:t>
      </w:r>
      <w:r w:rsidRPr="00EC1712">
        <w:rPr>
          <w:szCs w:val="28"/>
        </w:rPr>
        <w:t xml:space="preserve"> 20</w:t>
      </w:r>
      <w:r w:rsidR="006B4670" w:rsidRPr="00EC1712">
        <w:rPr>
          <w:szCs w:val="28"/>
        </w:rPr>
        <w:t>2</w:t>
      </w:r>
      <w:r w:rsidR="00EC1712" w:rsidRPr="00EC1712">
        <w:rPr>
          <w:szCs w:val="28"/>
        </w:rPr>
        <w:t>1</w:t>
      </w:r>
      <w:r w:rsidRPr="00EC1712">
        <w:rPr>
          <w:szCs w:val="28"/>
        </w:rPr>
        <w:t xml:space="preserve"> г-</w:t>
      </w:r>
      <w:r w:rsidR="00EC1712" w:rsidRPr="00EC1712">
        <w:rPr>
          <w:szCs w:val="28"/>
        </w:rPr>
        <w:t>56,2</w:t>
      </w:r>
      <w:r w:rsidRPr="00EC1712">
        <w:t xml:space="preserve"> тыс. рублей </w:t>
      </w:r>
      <w:r w:rsidRPr="00EC1712">
        <w:rPr>
          <w:szCs w:val="28"/>
        </w:rPr>
        <w:t>,202</w:t>
      </w:r>
      <w:r w:rsidR="00EC1712" w:rsidRPr="00EC1712">
        <w:rPr>
          <w:szCs w:val="28"/>
        </w:rPr>
        <w:t>2</w:t>
      </w:r>
      <w:r w:rsidRPr="00EC1712">
        <w:rPr>
          <w:szCs w:val="28"/>
        </w:rPr>
        <w:t xml:space="preserve">годы в объеме </w:t>
      </w:r>
      <w:r w:rsidR="00EC1712" w:rsidRPr="00EC1712">
        <w:rPr>
          <w:szCs w:val="28"/>
        </w:rPr>
        <w:t>56,2</w:t>
      </w:r>
      <w:r w:rsidRPr="00EC1712">
        <w:rPr>
          <w:szCs w:val="28"/>
        </w:rPr>
        <w:t xml:space="preserve"> тыс. рублей</w:t>
      </w:r>
      <w:r w:rsidR="00D7244C" w:rsidRPr="00EC1712">
        <w:rPr>
          <w:szCs w:val="28"/>
        </w:rPr>
        <w:t>.</w:t>
      </w:r>
      <w:r w:rsidRPr="00EC1712">
        <w:rPr>
          <w:szCs w:val="28"/>
        </w:rPr>
        <w:t xml:space="preserve"> </w:t>
      </w:r>
    </w:p>
    <w:p w:rsidR="00844CCA" w:rsidRPr="00AB2553" w:rsidRDefault="00844CCA" w:rsidP="00AB2553">
      <w:pPr>
        <w:pStyle w:val="a4"/>
        <w:ind w:firstLine="709"/>
        <w:jc w:val="both"/>
      </w:pPr>
      <w:r w:rsidRPr="00D7244C">
        <w:t>При подготовке проекта</w:t>
      </w:r>
      <w:r w:rsidRPr="00AB2553">
        <w:t xml:space="preserve"> </w:t>
      </w:r>
      <w:r w:rsidR="00EE730D" w:rsidRPr="00AB2553">
        <w:t>местного</w:t>
      </w:r>
      <w:r w:rsidRPr="00AB2553">
        <w:t xml:space="preserve"> бюджета для рассмотрения ко 2 чтению объем безвозмездных поступлений </w:t>
      </w:r>
      <w:r w:rsidR="00EC1712">
        <w:t xml:space="preserve"> будет </w:t>
      </w:r>
      <w:r w:rsidRPr="00AB2553">
        <w:t xml:space="preserve">уточнен на основании проекта </w:t>
      </w:r>
      <w:r w:rsidR="00EE730D" w:rsidRPr="00AB2553">
        <w:t>областного</w:t>
      </w:r>
      <w:r w:rsidRPr="00AB2553">
        <w:t xml:space="preserve"> закона о</w:t>
      </w:r>
      <w:r w:rsidR="00EE730D" w:rsidRPr="00AB2553">
        <w:t>б</w:t>
      </w:r>
      <w:r w:rsidRPr="00AB2553">
        <w:t xml:space="preserve"> </w:t>
      </w:r>
      <w:r w:rsidR="00EE730D" w:rsidRPr="00AB2553">
        <w:t>областном</w:t>
      </w:r>
      <w:r w:rsidRPr="00AB2553">
        <w:t xml:space="preserve"> бюджете на 20</w:t>
      </w:r>
      <w:r w:rsidR="00EC1712">
        <w:t>20</w:t>
      </w:r>
      <w:r w:rsidRPr="00AB2553">
        <w:t xml:space="preserve"> год и на плановый период 20</w:t>
      </w:r>
      <w:r w:rsidR="006B4670">
        <w:t>2</w:t>
      </w:r>
      <w:r w:rsidR="00EC1712">
        <w:t>1</w:t>
      </w:r>
      <w:r w:rsidRPr="00AB2553">
        <w:t xml:space="preserve"> и 202</w:t>
      </w:r>
      <w:r w:rsidR="00EC1712">
        <w:t>2</w:t>
      </w:r>
      <w:r w:rsidRPr="00AB2553">
        <w:t xml:space="preserve"> годов. </w:t>
      </w:r>
    </w:p>
    <w:p w:rsidR="009D58A7" w:rsidRPr="00AB2553" w:rsidRDefault="009D58A7" w:rsidP="00E74DEE">
      <w:pPr>
        <w:ind w:firstLine="709"/>
        <w:jc w:val="both"/>
      </w:pPr>
    </w:p>
    <w:p w:rsidR="00615F87" w:rsidRPr="00AB2553" w:rsidRDefault="00615F87" w:rsidP="00615F87">
      <w:pPr>
        <w:jc w:val="center"/>
        <w:rPr>
          <w:rFonts w:asciiTheme="majorHAnsi" w:hAnsiTheme="majorHAnsi"/>
          <w:b/>
          <w:sz w:val="32"/>
          <w:szCs w:val="32"/>
        </w:rPr>
      </w:pPr>
      <w:r w:rsidRPr="00AB2553">
        <w:rPr>
          <w:rFonts w:asciiTheme="majorHAnsi" w:hAnsiTheme="majorHAnsi"/>
          <w:b/>
          <w:lang w:val="en-US"/>
        </w:rPr>
        <w:t>IV</w:t>
      </w:r>
      <w:r w:rsidRPr="00AB2553">
        <w:rPr>
          <w:rFonts w:asciiTheme="majorHAnsi" w:hAnsiTheme="majorHAnsi"/>
          <w:b/>
          <w:sz w:val="32"/>
          <w:szCs w:val="32"/>
        </w:rPr>
        <w:t xml:space="preserve">. Расходы </w:t>
      </w:r>
      <w:r w:rsidR="00EE730D" w:rsidRPr="00AB2553">
        <w:rPr>
          <w:rFonts w:asciiTheme="majorHAnsi" w:hAnsiTheme="majorHAnsi"/>
          <w:b/>
          <w:sz w:val="32"/>
          <w:szCs w:val="32"/>
        </w:rPr>
        <w:t>местного</w:t>
      </w:r>
      <w:r w:rsidRPr="00AB2553">
        <w:rPr>
          <w:rFonts w:asciiTheme="majorHAnsi" w:hAnsiTheme="majorHAnsi"/>
          <w:b/>
          <w:sz w:val="32"/>
          <w:szCs w:val="32"/>
        </w:rPr>
        <w:t xml:space="preserve"> бюджета на 20</w:t>
      </w:r>
      <w:r w:rsidR="00EC1712">
        <w:rPr>
          <w:rFonts w:asciiTheme="majorHAnsi" w:hAnsiTheme="majorHAnsi"/>
          <w:b/>
          <w:sz w:val="32"/>
          <w:szCs w:val="32"/>
        </w:rPr>
        <w:t>20</w:t>
      </w:r>
      <w:r w:rsidRPr="00AB2553">
        <w:rPr>
          <w:rFonts w:asciiTheme="majorHAnsi" w:hAnsiTheme="majorHAnsi"/>
          <w:b/>
          <w:sz w:val="32"/>
          <w:szCs w:val="32"/>
        </w:rPr>
        <w:t xml:space="preserve"> год и </w:t>
      </w:r>
    </w:p>
    <w:p w:rsidR="005E38EC" w:rsidRPr="00AB2553" w:rsidRDefault="00C3307B" w:rsidP="00615F87">
      <w:pPr>
        <w:jc w:val="center"/>
        <w:rPr>
          <w:rFonts w:asciiTheme="majorHAnsi" w:hAnsiTheme="majorHAnsi"/>
          <w:b/>
          <w:sz w:val="32"/>
          <w:szCs w:val="32"/>
        </w:rPr>
      </w:pPr>
      <w:r w:rsidRPr="00AB2553">
        <w:rPr>
          <w:rFonts w:asciiTheme="majorHAnsi" w:hAnsiTheme="majorHAnsi"/>
          <w:b/>
          <w:sz w:val="32"/>
          <w:szCs w:val="32"/>
        </w:rPr>
        <w:t>на плановый период 20</w:t>
      </w:r>
      <w:r w:rsidR="006B4670">
        <w:rPr>
          <w:rFonts w:asciiTheme="majorHAnsi" w:hAnsiTheme="majorHAnsi"/>
          <w:b/>
          <w:sz w:val="32"/>
          <w:szCs w:val="32"/>
        </w:rPr>
        <w:t>2</w:t>
      </w:r>
      <w:r w:rsidR="00EC1712">
        <w:rPr>
          <w:rFonts w:asciiTheme="majorHAnsi" w:hAnsiTheme="majorHAnsi"/>
          <w:b/>
          <w:sz w:val="32"/>
          <w:szCs w:val="32"/>
        </w:rPr>
        <w:t>1</w:t>
      </w:r>
      <w:r w:rsidR="00615F87" w:rsidRPr="00AB2553">
        <w:rPr>
          <w:rFonts w:asciiTheme="majorHAnsi" w:hAnsiTheme="majorHAnsi"/>
          <w:b/>
          <w:sz w:val="32"/>
          <w:szCs w:val="32"/>
        </w:rPr>
        <w:t xml:space="preserve"> и 20</w:t>
      </w:r>
      <w:r w:rsidRPr="00AB2553">
        <w:rPr>
          <w:rFonts w:asciiTheme="majorHAnsi" w:hAnsiTheme="majorHAnsi"/>
          <w:b/>
          <w:sz w:val="32"/>
          <w:szCs w:val="32"/>
        </w:rPr>
        <w:t>2</w:t>
      </w:r>
      <w:r w:rsidR="00EC1712">
        <w:rPr>
          <w:rFonts w:asciiTheme="majorHAnsi" w:hAnsiTheme="majorHAnsi"/>
          <w:b/>
          <w:sz w:val="32"/>
          <w:szCs w:val="32"/>
        </w:rPr>
        <w:t>2</w:t>
      </w:r>
      <w:r w:rsidR="00615F87" w:rsidRPr="00AB2553">
        <w:rPr>
          <w:rFonts w:asciiTheme="majorHAnsi" w:hAnsiTheme="majorHAnsi"/>
          <w:b/>
          <w:sz w:val="32"/>
          <w:szCs w:val="32"/>
        </w:rPr>
        <w:t xml:space="preserve"> годов</w:t>
      </w:r>
    </w:p>
    <w:p w:rsidR="005E38EC" w:rsidRPr="00AB2553" w:rsidRDefault="005E38EC" w:rsidP="00774F8C"/>
    <w:p w:rsidR="001E2BC7" w:rsidRPr="00AB2553" w:rsidRDefault="001E2BC7" w:rsidP="005E38EC">
      <w:pPr>
        <w:ind w:firstLine="709"/>
        <w:jc w:val="center"/>
        <w:rPr>
          <w:b/>
          <w:szCs w:val="28"/>
        </w:rPr>
      </w:pPr>
      <w:r w:rsidRPr="00AB2553">
        <w:rPr>
          <w:b/>
          <w:szCs w:val="28"/>
        </w:rPr>
        <w:t>Особенности</w:t>
      </w:r>
      <w:r w:rsidR="005E38EC" w:rsidRPr="00AB2553">
        <w:rPr>
          <w:b/>
          <w:szCs w:val="28"/>
        </w:rPr>
        <w:t xml:space="preserve"> формировани</w:t>
      </w:r>
      <w:r w:rsidRPr="00AB2553">
        <w:rPr>
          <w:b/>
          <w:szCs w:val="28"/>
        </w:rPr>
        <w:t>я</w:t>
      </w:r>
      <w:r w:rsidR="005E38EC" w:rsidRPr="00AB2553">
        <w:rPr>
          <w:b/>
          <w:szCs w:val="28"/>
        </w:rPr>
        <w:t xml:space="preserve"> расходов</w:t>
      </w:r>
    </w:p>
    <w:p w:rsidR="005E38EC" w:rsidRPr="00AB2553" w:rsidRDefault="005E38EC" w:rsidP="005E38EC">
      <w:pPr>
        <w:ind w:firstLine="709"/>
        <w:jc w:val="center"/>
        <w:rPr>
          <w:b/>
          <w:szCs w:val="28"/>
        </w:rPr>
      </w:pPr>
      <w:r w:rsidRPr="00AB2553">
        <w:rPr>
          <w:b/>
          <w:szCs w:val="28"/>
        </w:rPr>
        <w:t xml:space="preserve"> </w:t>
      </w:r>
      <w:r w:rsidR="00EE730D" w:rsidRPr="00AB2553">
        <w:rPr>
          <w:b/>
          <w:szCs w:val="28"/>
        </w:rPr>
        <w:t>местного</w:t>
      </w:r>
      <w:r w:rsidRPr="00AB2553">
        <w:rPr>
          <w:b/>
          <w:szCs w:val="28"/>
        </w:rPr>
        <w:t xml:space="preserve"> бюджета</w:t>
      </w:r>
      <w:r w:rsidR="001E2BC7" w:rsidRPr="00AB2553">
        <w:rPr>
          <w:b/>
          <w:szCs w:val="28"/>
        </w:rPr>
        <w:t xml:space="preserve"> на 20</w:t>
      </w:r>
      <w:r w:rsidR="00EC1712">
        <w:rPr>
          <w:b/>
          <w:szCs w:val="28"/>
        </w:rPr>
        <w:t>20</w:t>
      </w:r>
      <w:r w:rsidR="001E2BC7" w:rsidRPr="00AB2553">
        <w:rPr>
          <w:b/>
          <w:szCs w:val="28"/>
        </w:rPr>
        <w:t>-20</w:t>
      </w:r>
      <w:r w:rsidR="00C3307B" w:rsidRPr="00AB2553">
        <w:rPr>
          <w:b/>
          <w:szCs w:val="28"/>
        </w:rPr>
        <w:t>2</w:t>
      </w:r>
      <w:r w:rsidR="00EC1712">
        <w:rPr>
          <w:b/>
          <w:szCs w:val="28"/>
        </w:rPr>
        <w:t>2</w:t>
      </w:r>
      <w:r w:rsidR="001E2BC7" w:rsidRPr="00AB2553">
        <w:rPr>
          <w:b/>
          <w:szCs w:val="28"/>
        </w:rPr>
        <w:t xml:space="preserve"> годы</w:t>
      </w:r>
    </w:p>
    <w:p w:rsidR="005E38EC" w:rsidRPr="00AB2553" w:rsidRDefault="005E38EC" w:rsidP="005E38EC">
      <w:pPr>
        <w:ind w:firstLine="709"/>
        <w:jc w:val="center"/>
        <w:rPr>
          <w:szCs w:val="28"/>
        </w:rPr>
      </w:pPr>
    </w:p>
    <w:p w:rsidR="00C3307B" w:rsidRPr="00AB2553" w:rsidRDefault="00C3307B" w:rsidP="00C3307B">
      <w:pPr>
        <w:ind w:firstLine="709"/>
        <w:jc w:val="both"/>
        <w:rPr>
          <w:szCs w:val="28"/>
        </w:rPr>
      </w:pPr>
      <w:r w:rsidRPr="00AB2553">
        <w:rPr>
          <w:szCs w:val="28"/>
        </w:rPr>
        <w:t>Основная и главная задача при подготовке проекта бюджета на предстоящую трёхлетку, как и в прошлые годы, – обеспечение выполнения всех социальных обязательств, которая в законопроекте в полном объеме</w:t>
      </w:r>
      <w:r w:rsidR="00A2385A" w:rsidRPr="00AB2553">
        <w:rPr>
          <w:szCs w:val="28"/>
        </w:rPr>
        <w:t xml:space="preserve"> не </w:t>
      </w:r>
      <w:r w:rsidRPr="00AB2553">
        <w:rPr>
          <w:szCs w:val="28"/>
        </w:rPr>
        <w:t xml:space="preserve"> решена.</w:t>
      </w:r>
    </w:p>
    <w:p w:rsidR="00C3307B" w:rsidRPr="00AB2553" w:rsidRDefault="00C3307B" w:rsidP="00C3307B">
      <w:pPr>
        <w:ind w:firstLine="709"/>
        <w:jc w:val="both"/>
        <w:rPr>
          <w:szCs w:val="28"/>
        </w:rPr>
      </w:pPr>
      <w:r w:rsidRPr="00AB2553">
        <w:rPr>
          <w:szCs w:val="28"/>
        </w:rPr>
        <w:t>Структура расходов на 20</w:t>
      </w:r>
      <w:r w:rsidR="00EC1712">
        <w:rPr>
          <w:szCs w:val="28"/>
        </w:rPr>
        <w:t>20</w:t>
      </w:r>
      <w:r w:rsidRPr="00AB2553">
        <w:rPr>
          <w:szCs w:val="28"/>
        </w:rPr>
        <w:t>-202</w:t>
      </w:r>
      <w:r w:rsidR="00EC1712">
        <w:rPr>
          <w:szCs w:val="28"/>
        </w:rPr>
        <w:t>2</w:t>
      </w:r>
      <w:r w:rsidRPr="00AB2553">
        <w:rPr>
          <w:szCs w:val="28"/>
        </w:rPr>
        <w:t xml:space="preserve"> годы практически остается неизменной и характеризуется высокой долей текущих «социальных» расходов.</w:t>
      </w:r>
    </w:p>
    <w:p w:rsidR="00C3307B" w:rsidRPr="00AB2553" w:rsidRDefault="00C3307B" w:rsidP="00C3307B">
      <w:pPr>
        <w:ind w:firstLine="709"/>
        <w:jc w:val="both"/>
        <w:rPr>
          <w:szCs w:val="28"/>
        </w:rPr>
      </w:pPr>
      <w:r w:rsidRPr="00AB2553">
        <w:rPr>
          <w:szCs w:val="28"/>
        </w:rPr>
        <w:t>В целях исполнения требований Соглашения о предоставлении дотации на выравнивание бюджетной обеспеченности</w:t>
      </w:r>
      <w:r w:rsidRPr="00B8582E">
        <w:rPr>
          <w:szCs w:val="28"/>
        </w:rPr>
        <w:t xml:space="preserve">, заключенного </w:t>
      </w:r>
      <w:r w:rsidRPr="005876C9">
        <w:rPr>
          <w:szCs w:val="28"/>
        </w:rPr>
        <w:t xml:space="preserve">в </w:t>
      </w:r>
      <w:r w:rsidR="005876C9" w:rsidRPr="005876C9">
        <w:rPr>
          <w:szCs w:val="28"/>
        </w:rPr>
        <w:t>апреле</w:t>
      </w:r>
      <w:r w:rsidRPr="005876C9">
        <w:rPr>
          <w:szCs w:val="28"/>
        </w:rPr>
        <w:t xml:space="preserve"> текущего</w:t>
      </w:r>
      <w:r w:rsidRPr="00AB2553">
        <w:rPr>
          <w:szCs w:val="28"/>
        </w:rPr>
        <w:t xml:space="preserve"> года с Минфином России, приняты следующие меры, направленные на бюджетную консолидацию.</w:t>
      </w:r>
    </w:p>
    <w:p w:rsidR="00C3307B" w:rsidRPr="005876C9" w:rsidRDefault="00B8582E" w:rsidP="00C3307B">
      <w:pPr>
        <w:ind w:firstLine="709"/>
        <w:jc w:val="both"/>
        <w:rPr>
          <w:szCs w:val="28"/>
        </w:rPr>
      </w:pPr>
      <w:r>
        <w:rPr>
          <w:szCs w:val="28"/>
        </w:rPr>
        <w:t>Постановлением Администрации Романовского сельского поселения</w:t>
      </w:r>
      <w:r w:rsidR="00C3307B" w:rsidRPr="00B8582E">
        <w:rPr>
          <w:szCs w:val="28"/>
        </w:rPr>
        <w:t xml:space="preserve"> утверждена </w:t>
      </w:r>
      <w:r w:rsidR="00C3307B" w:rsidRPr="005876C9">
        <w:rPr>
          <w:szCs w:val="28"/>
        </w:rPr>
        <w:t>Программа оптимизации расходов областного бюджета на                2017-2019 годы, в состав которой включены основные направления:</w:t>
      </w:r>
    </w:p>
    <w:p w:rsidR="00C3307B" w:rsidRPr="005876C9" w:rsidRDefault="00C3307B" w:rsidP="00C3307B">
      <w:pPr>
        <w:ind w:firstLine="709"/>
        <w:jc w:val="both"/>
        <w:rPr>
          <w:rFonts w:eastAsiaTheme="minorHAnsi"/>
          <w:szCs w:val="28"/>
          <w:lang w:eastAsia="en-US"/>
        </w:rPr>
      </w:pPr>
      <w:r w:rsidRPr="005876C9">
        <w:rPr>
          <w:rFonts w:eastAsiaTheme="minorHAnsi"/>
          <w:szCs w:val="28"/>
          <w:lang w:eastAsia="en-US"/>
        </w:rPr>
        <w:t xml:space="preserve">оптимизация бюджетной сети; </w:t>
      </w:r>
    </w:p>
    <w:p w:rsidR="00C3307B" w:rsidRPr="005876C9" w:rsidRDefault="00C3307B" w:rsidP="00C3307B">
      <w:pPr>
        <w:ind w:firstLine="709"/>
        <w:jc w:val="both"/>
        <w:rPr>
          <w:rFonts w:eastAsiaTheme="minorHAnsi"/>
          <w:szCs w:val="28"/>
          <w:lang w:eastAsia="en-US"/>
        </w:rPr>
      </w:pPr>
      <w:r w:rsidRPr="005876C9">
        <w:rPr>
          <w:rFonts w:eastAsiaTheme="minorHAnsi"/>
          <w:szCs w:val="28"/>
          <w:lang w:eastAsia="en-US"/>
        </w:rPr>
        <w:lastRenderedPageBreak/>
        <w:t xml:space="preserve">совершенствование системы закупок для государственных нужд; </w:t>
      </w:r>
    </w:p>
    <w:p w:rsidR="00C3307B" w:rsidRPr="005876C9" w:rsidRDefault="00C3307B" w:rsidP="00C3307B">
      <w:pPr>
        <w:ind w:firstLine="709"/>
        <w:jc w:val="both"/>
        <w:rPr>
          <w:rFonts w:eastAsiaTheme="minorHAnsi"/>
          <w:szCs w:val="28"/>
          <w:lang w:eastAsia="en-US"/>
        </w:rPr>
      </w:pPr>
      <w:r w:rsidRPr="005876C9">
        <w:rPr>
          <w:rFonts w:eastAsiaTheme="minorHAnsi"/>
          <w:szCs w:val="28"/>
          <w:lang w:eastAsia="en-US"/>
        </w:rPr>
        <w:t xml:space="preserve">оптимизация мер социальной поддержки; </w:t>
      </w:r>
    </w:p>
    <w:p w:rsidR="00C3307B" w:rsidRPr="005876C9" w:rsidRDefault="00C3307B" w:rsidP="00C3307B">
      <w:pPr>
        <w:ind w:firstLine="709"/>
        <w:jc w:val="both"/>
        <w:rPr>
          <w:rFonts w:eastAsiaTheme="minorHAnsi"/>
          <w:szCs w:val="28"/>
          <w:lang w:eastAsia="en-US"/>
        </w:rPr>
      </w:pPr>
      <w:r w:rsidRPr="005876C9">
        <w:rPr>
          <w:rFonts w:eastAsiaTheme="minorHAnsi"/>
          <w:szCs w:val="28"/>
          <w:lang w:eastAsia="en-US"/>
        </w:rPr>
        <w:t xml:space="preserve">меры по совершенствованию межбюджетных отношений; </w:t>
      </w:r>
    </w:p>
    <w:p w:rsidR="00C3307B" w:rsidRPr="005876C9" w:rsidRDefault="00C3307B" w:rsidP="00C3307B">
      <w:pPr>
        <w:ind w:firstLine="709"/>
        <w:jc w:val="both"/>
        <w:rPr>
          <w:rFonts w:eastAsiaTheme="minorHAnsi"/>
          <w:szCs w:val="28"/>
          <w:lang w:eastAsia="en-US"/>
        </w:rPr>
      </w:pPr>
      <w:r w:rsidRPr="005876C9">
        <w:rPr>
          <w:rFonts w:eastAsiaTheme="minorHAnsi"/>
          <w:szCs w:val="28"/>
          <w:lang w:eastAsia="en-US"/>
        </w:rPr>
        <w:t>оптимизация инвестиционных расходов;</w:t>
      </w:r>
    </w:p>
    <w:p w:rsidR="00C3307B" w:rsidRPr="005876C9" w:rsidRDefault="00C3307B" w:rsidP="00C3307B">
      <w:pPr>
        <w:autoSpaceDE w:val="0"/>
        <w:autoSpaceDN w:val="0"/>
        <w:adjustRightInd w:val="0"/>
        <w:ind w:firstLine="709"/>
        <w:rPr>
          <w:rFonts w:eastAsiaTheme="minorHAnsi"/>
          <w:szCs w:val="28"/>
          <w:lang w:eastAsia="en-US"/>
        </w:rPr>
      </w:pPr>
      <w:r w:rsidRPr="005876C9">
        <w:rPr>
          <w:rFonts w:eastAsiaTheme="minorHAnsi"/>
          <w:szCs w:val="28"/>
          <w:lang w:eastAsia="en-US"/>
        </w:rPr>
        <w:t xml:space="preserve">повышение эффективности системы внутреннего финансового контроля и внутреннего финансового аудита; </w:t>
      </w:r>
    </w:p>
    <w:p w:rsidR="00C3307B" w:rsidRPr="005876C9" w:rsidRDefault="00C3307B" w:rsidP="00C3307B">
      <w:pPr>
        <w:ind w:firstLine="709"/>
        <w:jc w:val="both"/>
        <w:rPr>
          <w:rFonts w:eastAsiaTheme="minorHAnsi"/>
          <w:szCs w:val="28"/>
          <w:lang w:eastAsia="en-US"/>
        </w:rPr>
      </w:pPr>
      <w:r w:rsidRPr="005876C9">
        <w:rPr>
          <w:rFonts w:eastAsiaTheme="minorHAnsi"/>
          <w:szCs w:val="28"/>
          <w:lang w:eastAsia="en-US"/>
        </w:rPr>
        <w:t xml:space="preserve">меры по сокращению государственного и муниципального долга. </w:t>
      </w:r>
    </w:p>
    <w:p w:rsidR="00C3307B" w:rsidRPr="005876C9" w:rsidRDefault="00C3307B" w:rsidP="00C3307B">
      <w:pPr>
        <w:ind w:firstLine="709"/>
        <w:jc w:val="both"/>
        <w:rPr>
          <w:szCs w:val="28"/>
        </w:rPr>
      </w:pPr>
      <w:r w:rsidRPr="005876C9">
        <w:rPr>
          <w:szCs w:val="28"/>
        </w:rPr>
        <w:t>Установлены запреты на:</w:t>
      </w:r>
    </w:p>
    <w:p w:rsidR="00C3307B" w:rsidRPr="005876C9" w:rsidRDefault="00C3307B" w:rsidP="00C3307B">
      <w:pPr>
        <w:ind w:firstLine="709"/>
        <w:jc w:val="both"/>
        <w:rPr>
          <w:szCs w:val="28"/>
        </w:rPr>
      </w:pPr>
      <w:r w:rsidRPr="005876C9">
        <w:rPr>
          <w:szCs w:val="28"/>
        </w:rPr>
        <w:t xml:space="preserve">принятие с 2017 года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 </w:t>
      </w:r>
    </w:p>
    <w:p w:rsidR="007E3AA1" w:rsidRPr="00EC1712" w:rsidRDefault="00C3307B" w:rsidP="00C3307B">
      <w:pPr>
        <w:ind w:firstLine="709"/>
        <w:jc w:val="both"/>
        <w:rPr>
          <w:color w:val="FF0000"/>
          <w:szCs w:val="28"/>
        </w:rPr>
      </w:pPr>
      <w:r w:rsidRPr="005876C9">
        <w:rPr>
          <w:szCs w:val="28"/>
        </w:rPr>
        <w:t xml:space="preserve">увеличение численности </w:t>
      </w:r>
      <w:r w:rsidR="00B8582E" w:rsidRPr="005876C9">
        <w:rPr>
          <w:szCs w:val="28"/>
        </w:rPr>
        <w:t>муниципальных</w:t>
      </w:r>
      <w:r w:rsidRPr="005876C9">
        <w:rPr>
          <w:szCs w:val="28"/>
        </w:rPr>
        <w:t xml:space="preserve"> служащих </w:t>
      </w:r>
      <w:r w:rsidR="00B8582E" w:rsidRPr="005876C9">
        <w:rPr>
          <w:szCs w:val="28"/>
        </w:rPr>
        <w:t>Романовского сельского поселения</w:t>
      </w:r>
      <w:r w:rsidRPr="005876C9">
        <w:rPr>
          <w:szCs w:val="28"/>
        </w:rPr>
        <w:t xml:space="preserve"> на 2017-2019 годы.</w:t>
      </w:r>
      <w:r w:rsidRPr="00EC1712">
        <w:rPr>
          <w:color w:val="FF0000"/>
          <w:szCs w:val="28"/>
        </w:rPr>
        <w:t xml:space="preserve"> </w:t>
      </w:r>
    </w:p>
    <w:p w:rsidR="00C3307B" w:rsidRPr="00AB2553" w:rsidRDefault="00C3307B" w:rsidP="00C3307B">
      <w:pPr>
        <w:ind w:firstLine="709"/>
        <w:jc w:val="both"/>
        <w:rPr>
          <w:szCs w:val="28"/>
        </w:rPr>
      </w:pPr>
      <w:r w:rsidRPr="00AB2553">
        <w:rPr>
          <w:szCs w:val="28"/>
        </w:rPr>
        <w:t xml:space="preserve">Все вышеуказанные требования Соглашения учтены при формировании расходов </w:t>
      </w:r>
      <w:r w:rsidR="00A2385A" w:rsidRPr="00AB2553">
        <w:rPr>
          <w:szCs w:val="28"/>
        </w:rPr>
        <w:t>местного</w:t>
      </w:r>
      <w:r w:rsidRPr="00AB2553">
        <w:rPr>
          <w:szCs w:val="28"/>
        </w:rPr>
        <w:t xml:space="preserve"> бюджета на 20</w:t>
      </w:r>
      <w:r w:rsidR="00EC1712">
        <w:rPr>
          <w:szCs w:val="28"/>
        </w:rPr>
        <w:t>20</w:t>
      </w:r>
      <w:r w:rsidRPr="00AB2553">
        <w:rPr>
          <w:szCs w:val="28"/>
        </w:rPr>
        <w:t>-202</w:t>
      </w:r>
      <w:r w:rsidR="00EC1712">
        <w:rPr>
          <w:szCs w:val="28"/>
        </w:rPr>
        <w:t>2</w:t>
      </w:r>
      <w:r w:rsidRPr="00AB2553">
        <w:rPr>
          <w:szCs w:val="28"/>
        </w:rPr>
        <w:t xml:space="preserve"> годы.</w:t>
      </w:r>
    </w:p>
    <w:p w:rsidR="00C3307B" w:rsidRPr="00AB2553" w:rsidRDefault="00C3307B" w:rsidP="00C3307B">
      <w:pPr>
        <w:ind w:firstLine="709"/>
        <w:jc w:val="both"/>
        <w:rPr>
          <w:szCs w:val="28"/>
        </w:rPr>
      </w:pPr>
      <w:r w:rsidRPr="00AB2553">
        <w:rPr>
          <w:szCs w:val="28"/>
        </w:rPr>
        <w:t xml:space="preserve">Формирование </w:t>
      </w:r>
      <w:r w:rsidRPr="001118B1">
        <w:rPr>
          <w:szCs w:val="28"/>
        </w:rPr>
        <w:t xml:space="preserve">расходов </w:t>
      </w:r>
      <w:r w:rsidR="00A2385A" w:rsidRPr="001118B1">
        <w:rPr>
          <w:szCs w:val="28"/>
        </w:rPr>
        <w:t>местного</w:t>
      </w:r>
      <w:r w:rsidRPr="001118B1">
        <w:rPr>
          <w:szCs w:val="28"/>
        </w:rPr>
        <w:t xml:space="preserve"> бюджета на 20</w:t>
      </w:r>
      <w:r w:rsidR="00EC1712" w:rsidRPr="001118B1">
        <w:rPr>
          <w:szCs w:val="28"/>
        </w:rPr>
        <w:t>20</w:t>
      </w:r>
      <w:r w:rsidRPr="001118B1">
        <w:rPr>
          <w:szCs w:val="28"/>
        </w:rPr>
        <w:t>-202</w:t>
      </w:r>
      <w:r w:rsidR="00EC1712" w:rsidRPr="001118B1">
        <w:rPr>
          <w:szCs w:val="28"/>
        </w:rPr>
        <w:t>2</w:t>
      </w:r>
      <w:r w:rsidRPr="001118B1">
        <w:rPr>
          <w:szCs w:val="28"/>
        </w:rPr>
        <w:t xml:space="preserve"> годы осуществлялось на основе Методики планирования бюджетных ассигнований бюджета и Порядка планирования бюджетных ассигнований</w:t>
      </w:r>
      <w:r w:rsidRPr="00AB2553">
        <w:rPr>
          <w:szCs w:val="28"/>
        </w:rPr>
        <w:t xml:space="preserve"> бюджета. </w:t>
      </w:r>
    </w:p>
    <w:p w:rsidR="00C3307B" w:rsidRPr="00AB2553" w:rsidRDefault="00C3307B" w:rsidP="00C3307B">
      <w:pPr>
        <w:tabs>
          <w:tab w:val="left" w:pos="709"/>
        </w:tabs>
        <w:ind w:firstLine="709"/>
        <w:jc w:val="both"/>
        <w:rPr>
          <w:szCs w:val="28"/>
        </w:rPr>
      </w:pPr>
      <w:r w:rsidRPr="00AB2553">
        <w:rPr>
          <w:szCs w:val="28"/>
        </w:rPr>
        <w:t xml:space="preserve">В соответствии с </w:t>
      </w:r>
      <w:r w:rsidR="00C76E6C" w:rsidRPr="00AB2553">
        <w:rPr>
          <w:szCs w:val="28"/>
        </w:rPr>
        <w:t>решением Собрания депутатов Романовского сельского поселения</w:t>
      </w:r>
      <w:r w:rsidRPr="00AB2553">
        <w:rPr>
          <w:szCs w:val="28"/>
        </w:rPr>
        <w:t xml:space="preserve"> от </w:t>
      </w:r>
      <w:r w:rsidR="00C76E6C" w:rsidRPr="00AB2553">
        <w:rPr>
          <w:szCs w:val="28"/>
        </w:rPr>
        <w:t>31.05.2015</w:t>
      </w:r>
      <w:r w:rsidRPr="00AB2553">
        <w:rPr>
          <w:szCs w:val="28"/>
        </w:rPr>
        <w:t xml:space="preserve"> № </w:t>
      </w:r>
      <w:r w:rsidR="00C76E6C" w:rsidRPr="00AB2553">
        <w:rPr>
          <w:szCs w:val="28"/>
        </w:rPr>
        <w:t>110</w:t>
      </w:r>
      <w:r w:rsidRPr="00AB2553">
        <w:rPr>
          <w:szCs w:val="28"/>
        </w:rPr>
        <w:t xml:space="preserve"> «О бюджетном процессе в </w:t>
      </w:r>
      <w:r w:rsidR="00C76E6C" w:rsidRPr="00AB2553">
        <w:rPr>
          <w:szCs w:val="28"/>
        </w:rPr>
        <w:t>Романовского сельского поселения</w:t>
      </w:r>
      <w:r w:rsidRPr="00AB2553">
        <w:rPr>
          <w:szCs w:val="28"/>
        </w:rPr>
        <w:t xml:space="preserve">» проект бюджета составлен на основе </w:t>
      </w:r>
      <w:r w:rsidR="00C76E6C" w:rsidRPr="00AB2553">
        <w:rPr>
          <w:szCs w:val="28"/>
        </w:rPr>
        <w:t>муниципальных программ</w:t>
      </w:r>
      <w:r w:rsidRPr="00AB2553">
        <w:rPr>
          <w:szCs w:val="28"/>
        </w:rPr>
        <w:t xml:space="preserve"> </w:t>
      </w:r>
      <w:r w:rsidR="00C76E6C" w:rsidRPr="00AB2553">
        <w:rPr>
          <w:szCs w:val="28"/>
        </w:rPr>
        <w:t>Романовского сельского поселения</w:t>
      </w:r>
      <w:r w:rsidRPr="00AB2553">
        <w:rPr>
          <w:szCs w:val="28"/>
        </w:rPr>
        <w:t>.</w:t>
      </w:r>
    </w:p>
    <w:p w:rsidR="00C3307B" w:rsidRPr="00AB2553" w:rsidRDefault="00C3307B" w:rsidP="00C3307B">
      <w:pPr>
        <w:ind w:firstLine="709"/>
        <w:jc w:val="both"/>
        <w:rPr>
          <w:szCs w:val="28"/>
        </w:rPr>
      </w:pPr>
      <w:r w:rsidRPr="00AB2553">
        <w:rPr>
          <w:szCs w:val="28"/>
        </w:rPr>
        <w:t xml:space="preserve">Приоритетное место в бюджете по-прежнему занимают «социальные» государственные программы. </w:t>
      </w:r>
    </w:p>
    <w:p w:rsidR="00CC2DAC" w:rsidRPr="00F52E92" w:rsidRDefault="00C3307B" w:rsidP="00AB2553">
      <w:pPr>
        <w:ind w:firstLine="709"/>
        <w:jc w:val="both"/>
        <w:rPr>
          <w:szCs w:val="28"/>
        </w:rPr>
      </w:pPr>
      <w:r w:rsidRPr="00F52E92">
        <w:rPr>
          <w:szCs w:val="28"/>
        </w:rPr>
        <w:t xml:space="preserve">Всего на реализацию </w:t>
      </w:r>
      <w:r w:rsidR="00C76E6C" w:rsidRPr="00F52E92">
        <w:rPr>
          <w:szCs w:val="28"/>
        </w:rPr>
        <w:t>14</w:t>
      </w:r>
      <w:r w:rsidRPr="00F52E92">
        <w:rPr>
          <w:szCs w:val="28"/>
        </w:rPr>
        <w:t xml:space="preserve"> </w:t>
      </w:r>
      <w:r w:rsidR="00C76E6C" w:rsidRPr="00F52E92">
        <w:rPr>
          <w:szCs w:val="28"/>
        </w:rPr>
        <w:t>муниципальных</w:t>
      </w:r>
      <w:r w:rsidRPr="00F52E92">
        <w:rPr>
          <w:szCs w:val="28"/>
        </w:rPr>
        <w:t xml:space="preserve"> программ </w:t>
      </w:r>
      <w:r w:rsidR="00C76E6C" w:rsidRPr="00F52E92">
        <w:rPr>
          <w:szCs w:val="28"/>
        </w:rPr>
        <w:t xml:space="preserve">Романовского сельского поселения </w:t>
      </w:r>
      <w:r w:rsidRPr="00F52E92">
        <w:rPr>
          <w:szCs w:val="28"/>
        </w:rPr>
        <w:t>в 20</w:t>
      </w:r>
      <w:r w:rsidR="001118B1">
        <w:rPr>
          <w:szCs w:val="28"/>
        </w:rPr>
        <w:t>20</w:t>
      </w:r>
      <w:r w:rsidRPr="00F52E92">
        <w:rPr>
          <w:szCs w:val="28"/>
        </w:rPr>
        <w:t xml:space="preserve"> году предусмотрено </w:t>
      </w:r>
      <w:r w:rsidR="001118B1">
        <w:rPr>
          <w:szCs w:val="28"/>
        </w:rPr>
        <w:t>4990,2</w:t>
      </w:r>
      <w:r w:rsidR="00C76E6C" w:rsidRPr="00F52E92">
        <w:rPr>
          <w:szCs w:val="28"/>
        </w:rPr>
        <w:t xml:space="preserve"> тыс</w:t>
      </w:r>
      <w:r w:rsidRPr="00F52E92">
        <w:rPr>
          <w:szCs w:val="28"/>
        </w:rPr>
        <w:t>. рублей, в 20</w:t>
      </w:r>
      <w:r w:rsidR="00D7244C" w:rsidRPr="00F52E92">
        <w:rPr>
          <w:szCs w:val="28"/>
        </w:rPr>
        <w:t>2</w:t>
      </w:r>
      <w:r w:rsidR="001118B1">
        <w:rPr>
          <w:szCs w:val="28"/>
        </w:rPr>
        <w:t>1</w:t>
      </w:r>
      <w:r w:rsidRPr="00F52E92">
        <w:rPr>
          <w:szCs w:val="28"/>
        </w:rPr>
        <w:t xml:space="preserve"> году – </w:t>
      </w:r>
      <w:r w:rsidR="001118B1">
        <w:rPr>
          <w:szCs w:val="28"/>
        </w:rPr>
        <w:t xml:space="preserve">2642,5 </w:t>
      </w:r>
      <w:r w:rsidR="00C76E6C" w:rsidRPr="00F52E92">
        <w:rPr>
          <w:szCs w:val="28"/>
        </w:rPr>
        <w:t>тыс</w:t>
      </w:r>
      <w:r w:rsidRPr="00F52E92">
        <w:rPr>
          <w:szCs w:val="28"/>
        </w:rPr>
        <w:t>. рублей и в 202</w:t>
      </w:r>
      <w:r w:rsidR="001118B1">
        <w:rPr>
          <w:szCs w:val="28"/>
        </w:rPr>
        <w:t>2</w:t>
      </w:r>
      <w:r w:rsidRPr="00F52E92">
        <w:rPr>
          <w:szCs w:val="28"/>
        </w:rPr>
        <w:t xml:space="preserve"> году – </w:t>
      </w:r>
      <w:r w:rsidR="001118B1">
        <w:rPr>
          <w:szCs w:val="28"/>
        </w:rPr>
        <w:t>2410,6</w:t>
      </w:r>
      <w:r w:rsidR="00C76E6C" w:rsidRPr="00F52E92">
        <w:rPr>
          <w:szCs w:val="28"/>
        </w:rPr>
        <w:t xml:space="preserve"> тыс</w:t>
      </w:r>
      <w:r w:rsidRPr="00F52E92">
        <w:rPr>
          <w:szCs w:val="28"/>
        </w:rPr>
        <w:t xml:space="preserve">. рублей. </w:t>
      </w:r>
    </w:p>
    <w:p w:rsidR="007E3AA1" w:rsidRPr="004823E5" w:rsidRDefault="007E3AA1" w:rsidP="00CC2DAC">
      <w:pPr>
        <w:widowControl w:val="0"/>
        <w:jc w:val="center"/>
        <w:rPr>
          <w:b/>
          <w:color w:val="FF0000"/>
          <w:szCs w:val="28"/>
        </w:rPr>
      </w:pPr>
    </w:p>
    <w:p w:rsidR="002F3542" w:rsidRPr="00AB2553" w:rsidRDefault="002F3542" w:rsidP="002F3542">
      <w:pPr>
        <w:jc w:val="center"/>
        <w:rPr>
          <w:b/>
          <w:sz w:val="32"/>
          <w:szCs w:val="32"/>
        </w:rPr>
      </w:pPr>
      <w:r w:rsidRPr="00AB2553">
        <w:rPr>
          <w:b/>
          <w:sz w:val="32"/>
          <w:szCs w:val="32"/>
        </w:rPr>
        <w:t xml:space="preserve">Бюджетные ассигнования </w:t>
      </w:r>
    </w:p>
    <w:p w:rsidR="002F3542" w:rsidRPr="00AB2553" w:rsidRDefault="002F3542" w:rsidP="002F3542">
      <w:pPr>
        <w:jc w:val="center"/>
        <w:rPr>
          <w:sz w:val="32"/>
          <w:szCs w:val="32"/>
        </w:rPr>
      </w:pPr>
      <w:r w:rsidRPr="00AB2553">
        <w:rPr>
          <w:b/>
          <w:sz w:val="32"/>
          <w:szCs w:val="32"/>
        </w:rPr>
        <w:t xml:space="preserve">по разделам бюджетной классификации расходов </w:t>
      </w:r>
    </w:p>
    <w:p w:rsidR="002F3542" w:rsidRPr="00AB2553" w:rsidRDefault="002F3542" w:rsidP="002F3542">
      <w:pPr>
        <w:autoSpaceDE w:val="0"/>
        <w:autoSpaceDN w:val="0"/>
        <w:adjustRightInd w:val="0"/>
        <w:ind w:firstLine="709"/>
        <w:jc w:val="both"/>
        <w:outlineLvl w:val="0"/>
        <w:rPr>
          <w:rFonts w:eastAsia="Calibri"/>
          <w:b/>
          <w:szCs w:val="28"/>
          <w:lang w:eastAsia="en-US"/>
        </w:rPr>
      </w:pPr>
    </w:p>
    <w:p w:rsidR="002F3542" w:rsidRPr="00AB2553" w:rsidRDefault="002F3542" w:rsidP="00AB2553">
      <w:pPr>
        <w:ind w:firstLine="709"/>
        <w:jc w:val="both"/>
        <w:rPr>
          <w:rFonts w:eastAsia="Calibri"/>
          <w:b/>
          <w:szCs w:val="28"/>
          <w:lang w:eastAsia="en-US"/>
        </w:rPr>
      </w:pPr>
      <w:r w:rsidRPr="00AB2553">
        <w:rPr>
          <w:szCs w:val="28"/>
        </w:rPr>
        <w:t>На 20</w:t>
      </w:r>
      <w:r w:rsidR="001118B1">
        <w:rPr>
          <w:szCs w:val="28"/>
        </w:rPr>
        <w:t>20</w:t>
      </w:r>
      <w:r w:rsidRPr="00AB2553">
        <w:rPr>
          <w:szCs w:val="28"/>
        </w:rPr>
        <w:t xml:space="preserve"> год объем расходов предлагается в сумме </w:t>
      </w:r>
      <w:r w:rsidR="001118B1">
        <w:rPr>
          <w:szCs w:val="28"/>
        </w:rPr>
        <w:t>5073,9</w:t>
      </w:r>
      <w:r w:rsidRPr="00AB2553">
        <w:rPr>
          <w:szCs w:val="28"/>
        </w:rPr>
        <w:t xml:space="preserve"> </w:t>
      </w:r>
      <w:r w:rsidR="00EE730D" w:rsidRPr="00AB2553">
        <w:rPr>
          <w:szCs w:val="28"/>
        </w:rPr>
        <w:t>тыс</w:t>
      </w:r>
      <w:r w:rsidRPr="00AB2553">
        <w:rPr>
          <w:szCs w:val="28"/>
        </w:rPr>
        <w:t>. рублей, на 20</w:t>
      </w:r>
      <w:r w:rsidR="001118B1">
        <w:rPr>
          <w:szCs w:val="28"/>
        </w:rPr>
        <w:t>1</w:t>
      </w:r>
      <w:r w:rsidR="006B4670">
        <w:rPr>
          <w:szCs w:val="28"/>
        </w:rPr>
        <w:t>0</w:t>
      </w:r>
      <w:r w:rsidRPr="00AB2553">
        <w:rPr>
          <w:szCs w:val="28"/>
        </w:rPr>
        <w:t xml:space="preserve"> год – </w:t>
      </w:r>
      <w:r w:rsidR="001118B1">
        <w:rPr>
          <w:szCs w:val="28"/>
        </w:rPr>
        <w:t>2796,4</w:t>
      </w:r>
      <w:r w:rsidR="00EE730D" w:rsidRPr="00AB2553">
        <w:rPr>
          <w:szCs w:val="28"/>
        </w:rPr>
        <w:t xml:space="preserve"> тыс</w:t>
      </w:r>
      <w:r w:rsidRPr="00AB2553">
        <w:rPr>
          <w:szCs w:val="28"/>
        </w:rPr>
        <w:t>. рублей, на 202</w:t>
      </w:r>
      <w:r w:rsidR="001118B1">
        <w:rPr>
          <w:szCs w:val="28"/>
        </w:rPr>
        <w:t>2</w:t>
      </w:r>
      <w:r w:rsidRPr="00AB2553">
        <w:rPr>
          <w:szCs w:val="28"/>
        </w:rPr>
        <w:t xml:space="preserve"> год – </w:t>
      </w:r>
      <w:r w:rsidR="001118B1">
        <w:rPr>
          <w:szCs w:val="28"/>
        </w:rPr>
        <w:t>2537,7</w:t>
      </w:r>
      <w:r w:rsidR="00EE730D" w:rsidRPr="00AB2553">
        <w:rPr>
          <w:szCs w:val="28"/>
        </w:rPr>
        <w:t xml:space="preserve"> тыс</w:t>
      </w:r>
      <w:r w:rsidRPr="00AB2553">
        <w:rPr>
          <w:szCs w:val="28"/>
        </w:rPr>
        <w:t>. рублей.</w:t>
      </w:r>
    </w:p>
    <w:p w:rsidR="007E3AA1" w:rsidRPr="00AB2553" w:rsidRDefault="007E3AA1" w:rsidP="00114103">
      <w:pPr>
        <w:autoSpaceDE w:val="0"/>
        <w:autoSpaceDN w:val="0"/>
        <w:adjustRightInd w:val="0"/>
        <w:jc w:val="center"/>
        <w:outlineLvl w:val="0"/>
        <w:rPr>
          <w:rFonts w:eastAsia="Calibri"/>
          <w:b/>
          <w:szCs w:val="28"/>
          <w:lang w:eastAsia="en-US"/>
        </w:rPr>
      </w:pPr>
    </w:p>
    <w:p w:rsidR="00114103" w:rsidRPr="0066465B" w:rsidRDefault="00114103" w:rsidP="00114103">
      <w:pPr>
        <w:autoSpaceDE w:val="0"/>
        <w:autoSpaceDN w:val="0"/>
        <w:adjustRightInd w:val="0"/>
        <w:jc w:val="center"/>
        <w:outlineLvl w:val="0"/>
        <w:rPr>
          <w:rFonts w:eastAsia="Calibri"/>
          <w:b/>
          <w:szCs w:val="28"/>
          <w:lang w:eastAsia="en-US"/>
        </w:rPr>
      </w:pPr>
      <w:r w:rsidRPr="0066465B">
        <w:rPr>
          <w:rFonts w:eastAsia="Calibri"/>
          <w:b/>
          <w:szCs w:val="28"/>
          <w:lang w:eastAsia="en-US"/>
        </w:rPr>
        <w:t>РАЗДЕЛ</w:t>
      </w:r>
    </w:p>
    <w:p w:rsidR="00114103" w:rsidRPr="0066465B" w:rsidRDefault="00114103" w:rsidP="00114103">
      <w:pPr>
        <w:autoSpaceDE w:val="0"/>
        <w:autoSpaceDN w:val="0"/>
        <w:adjustRightInd w:val="0"/>
        <w:jc w:val="center"/>
        <w:outlineLvl w:val="0"/>
        <w:rPr>
          <w:rFonts w:eastAsia="Calibri"/>
          <w:b/>
          <w:szCs w:val="28"/>
          <w:lang w:eastAsia="en-US"/>
        </w:rPr>
      </w:pPr>
      <w:r w:rsidRPr="0066465B">
        <w:rPr>
          <w:rFonts w:eastAsia="Calibri"/>
          <w:b/>
          <w:szCs w:val="28"/>
          <w:lang w:eastAsia="en-US"/>
        </w:rPr>
        <w:t>«ОБЩЕГОСУДАРСТВЕННЫЕ ВОПРОСЫ»</w:t>
      </w:r>
    </w:p>
    <w:p w:rsidR="00114103" w:rsidRPr="0066465B" w:rsidRDefault="00114103" w:rsidP="00114103">
      <w:pPr>
        <w:autoSpaceDE w:val="0"/>
        <w:autoSpaceDN w:val="0"/>
        <w:adjustRightInd w:val="0"/>
        <w:jc w:val="center"/>
        <w:outlineLvl w:val="0"/>
        <w:rPr>
          <w:rFonts w:eastAsia="Calibri"/>
          <w:b/>
          <w:szCs w:val="28"/>
          <w:lang w:eastAsia="en-US"/>
        </w:rPr>
      </w:pPr>
    </w:p>
    <w:p w:rsidR="00A2385A" w:rsidRPr="0066465B" w:rsidRDefault="00A2385A" w:rsidP="00A2385A">
      <w:pPr>
        <w:autoSpaceDE w:val="0"/>
        <w:autoSpaceDN w:val="0"/>
        <w:adjustRightInd w:val="0"/>
        <w:ind w:firstLine="709"/>
        <w:jc w:val="both"/>
        <w:outlineLvl w:val="0"/>
        <w:rPr>
          <w:rFonts w:eastAsia="Calibri"/>
          <w:szCs w:val="28"/>
          <w:lang w:eastAsia="en-US"/>
        </w:rPr>
      </w:pPr>
      <w:r w:rsidRPr="0066465B">
        <w:rPr>
          <w:rFonts w:eastAsia="Calibri"/>
          <w:szCs w:val="28"/>
          <w:lang w:eastAsia="en-US"/>
        </w:rPr>
        <w:t>В проекте местного бюджета на 20</w:t>
      </w:r>
      <w:r w:rsidR="001118B1">
        <w:rPr>
          <w:rFonts w:eastAsia="Calibri"/>
          <w:szCs w:val="28"/>
          <w:lang w:eastAsia="en-US"/>
        </w:rPr>
        <w:t>20</w:t>
      </w:r>
      <w:r w:rsidRPr="0066465B">
        <w:rPr>
          <w:rFonts w:eastAsia="Calibri"/>
          <w:szCs w:val="28"/>
          <w:lang w:eastAsia="en-US"/>
        </w:rPr>
        <w:t xml:space="preserve"> год по разделу «Общегосударственные вопросы» предусмотрены бюджетные ассигнования в сумме </w:t>
      </w:r>
      <w:r w:rsidR="005876C9">
        <w:rPr>
          <w:rFonts w:eastAsia="Calibri"/>
          <w:szCs w:val="28"/>
          <w:lang w:eastAsia="en-US"/>
        </w:rPr>
        <w:t>3791,1</w:t>
      </w:r>
      <w:r w:rsidRPr="0066465B">
        <w:rPr>
          <w:rFonts w:eastAsia="Calibri"/>
          <w:szCs w:val="28"/>
          <w:lang w:eastAsia="en-US"/>
        </w:rPr>
        <w:t xml:space="preserve"> тыс. рублей.</w:t>
      </w:r>
    </w:p>
    <w:p w:rsidR="00A2385A" w:rsidRPr="0066465B" w:rsidRDefault="00A2385A" w:rsidP="00A2385A">
      <w:pPr>
        <w:ind w:firstLine="709"/>
        <w:jc w:val="both"/>
        <w:rPr>
          <w:spacing w:val="-1"/>
        </w:rPr>
      </w:pPr>
      <w:r w:rsidRPr="0066465B">
        <w:rPr>
          <w:spacing w:val="-1"/>
        </w:rPr>
        <w:t>Формирование объемов бюджетных ассигнований обусловлено общими подходами к формированию проекта местного бюджета.</w:t>
      </w:r>
    </w:p>
    <w:p w:rsidR="00A2385A" w:rsidRPr="0066465B" w:rsidRDefault="00A2385A" w:rsidP="00A2385A">
      <w:pPr>
        <w:ind w:firstLine="709"/>
        <w:jc w:val="both"/>
        <w:rPr>
          <w:szCs w:val="28"/>
        </w:rPr>
      </w:pPr>
      <w:r w:rsidRPr="0066465B">
        <w:rPr>
          <w:rFonts w:eastAsia="Calibri"/>
          <w:szCs w:val="28"/>
          <w:lang w:eastAsia="en-US"/>
        </w:rPr>
        <w:lastRenderedPageBreak/>
        <w:t xml:space="preserve">На </w:t>
      </w:r>
      <w:r w:rsidRPr="0066465B">
        <w:rPr>
          <w:szCs w:val="28"/>
        </w:rPr>
        <w:t xml:space="preserve">формирование резервного фонда Романовского сельского поселения </w:t>
      </w:r>
      <w:r w:rsidRPr="0066465B">
        <w:rPr>
          <w:rFonts w:eastAsia="Calibri"/>
          <w:szCs w:val="28"/>
          <w:lang w:eastAsia="en-US"/>
        </w:rPr>
        <w:t>предусмотрены средства в</w:t>
      </w:r>
      <w:r w:rsidRPr="0066465B">
        <w:rPr>
          <w:szCs w:val="28"/>
        </w:rPr>
        <w:t xml:space="preserve"> сумме 0,0 тыс. рублей.</w:t>
      </w:r>
    </w:p>
    <w:p w:rsidR="00A2385A" w:rsidRPr="0066465B" w:rsidRDefault="00A2385A" w:rsidP="00A2385A">
      <w:pPr>
        <w:autoSpaceDE w:val="0"/>
        <w:autoSpaceDN w:val="0"/>
        <w:adjustRightInd w:val="0"/>
        <w:ind w:firstLine="709"/>
        <w:jc w:val="both"/>
        <w:outlineLvl w:val="0"/>
        <w:rPr>
          <w:rFonts w:eastAsia="Calibri"/>
          <w:szCs w:val="28"/>
          <w:lang w:eastAsia="en-US"/>
        </w:rPr>
      </w:pPr>
      <w:r w:rsidRPr="0066465B">
        <w:rPr>
          <w:rFonts w:eastAsia="Calibri"/>
          <w:szCs w:val="28"/>
          <w:lang w:eastAsia="en-US"/>
        </w:rPr>
        <w:t xml:space="preserve">Вместе с тем без учета средств на создание данных резервов расходы по разделу «Общегосударственные вопросы» составят </w:t>
      </w:r>
      <w:r w:rsidR="005876C9">
        <w:rPr>
          <w:rFonts w:eastAsia="Calibri"/>
          <w:szCs w:val="28"/>
          <w:lang w:eastAsia="en-US"/>
        </w:rPr>
        <w:t>3791,1</w:t>
      </w:r>
      <w:r w:rsidRPr="0066465B">
        <w:rPr>
          <w:rFonts w:eastAsia="Calibri"/>
          <w:szCs w:val="28"/>
          <w:lang w:eastAsia="en-US"/>
        </w:rPr>
        <w:t xml:space="preserve"> тыс. рублей. Данные средства будут направлены, в том числе на:</w:t>
      </w:r>
    </w:p>
    <w:p w:rsidR="00A2385A" w:rsidRPr="0066465B" w:rsidRDefault="00A2385A" w:rsidP="00A2385A">
      <w:pPr>
        <w:ind w:firstLine="709"/>
        <w:jc w:val="both"/>
      </w:pPr>
      <w:r w:rsidRPr="0066465B">
        <w:t xml:space="preserve">уплату налога на имущество и земельного налога органов муниципальной власти Романовского сельского поселения в сумме </w:t>
      </w:r>
      <w:r w:rsidR="00D7244C" w:rsidRPr="0066465B">
        <w:t>2,</w:t>
      </w:r>
      <w:r w:rsidR="005876C9">
        <w:t>3</w:t>
      </w:r>
      <w:r w:rsidRPr="0066465B">
        <w:t xml:space="preserve"> тыс. рублей;</w:t>
      </w:r>
    </w:p>
    <w:p w:rsidR="00A2385A" w:rsidRPr="0066465B" w:rsidRDefault="00A2385A" w:rsidP="00A2385A">
      <w:pPr>
        <w:ind w:firstLine="709"/>
        <w:jc w:val="both"/>
        <w:rPr>
          <w:spacing w:val="-1"/>
        </w:rPr>
      </w:pPr>
      <w:r w:rsidRPr="0066465B">
        <w:rPr>
          <w:spacing w:val="-1"/>
        </w:rPr>
        <w:t xml:space="preserve">финансовое обеспечение деятельности органов муниципальной власти </w:t>
      </w:r>
      <w:r w:rsidRPr="0066465B">
        <w:t xml:space="preserve">Романовского сельского поселения </w:t>
      </w:r>
      <w:r w:rsidRPr="0066465B">
        <w:rPr>
          <w:spacing w:val="-1"/>
        </w:rPr>
        <w:t>в 20</w:t>
      </w:r>
      <w:r w:rsidR="005876C9">
        <w:rPr>
          <w:spacing w:val="-1"/>
        </w:rPr>
        <w:t>20</w:t>
      </w:r>
      <w:r w:rsidRPr="0066465B">
        <w:rPr>
          <w:spacing w:val="-1"/>
        </w:rPr>
        <w:t xml:space="preserve"> году в сумме </w:t>
      </w:r>
      <w:r w:rsidR="005876C9">
        <w:rPr>
          <w:spacing w:val="-1"/>
        </w:rPr>
        <w:t>3440,9</w:t>
      </w:r>
      <w:r w:rsidRPr="0066465B">
        <w:rPr>
          <w:spacing w:val="-1"/>
        </w:rPr>
        <w:t xml:space="preserve"> рублей.;</w:t>
      </w:r>
    </w:p>
    <w:p w:rsidR="00A2385A" w:rsidRPr="0066465B" w:rsidRDefault="00A2385A" w:rsidP="00A2385A">
      <w:pPr>
        <w:ind w:firstLine="709"/>
        <w:jc w:val="both"/>
        <w:rPr>
          <w:spacing w:val="-1"/>
        </w:rPr>
      </w:pPr>
      <w:r w:rsidRPr="0066465B">
        <w:rPr>
          <w:szCs w:val="28"/>
        </w:rPr>
        <w:t xml:space="preserve">финансовое обеспечение полномочий по материально-техническому обеспечению деятельности </w:t>
      </w:r>
      <w:r w:rsidR="005876C9">
        <w:rPr>
          <w:szCs w:val="28"/>
        </w:rPr>
        <w:t>275,6</w:t>
      </w:r>
      <w:r w:rsidRPr="0066465B">
        <w:rPr>
          <w:szCs w:val="28"/>
        </w:rPr>
        <w:t xml:space="preserve"> тыс. рублей;</w:t>
      </w:r>
    </w:p>
    <w:p w:rsidR="00A2385A" w:rsidRPr="0066465B" w:rsidRDefault="00A2385A" w:rsidP="00A2385A">
      <w:pPr>
        <w:ind w:firstLine="709"/>
        <w:jc w:val="both"/>
        <w:rPr>
          <w:spacing w:val="-1"/>
        </w:rPr>
      </w:pPr>
      <w:r w:rsidRPr="0066465B">
        <w:rPr>
          <w:spacing w:val="-1"/>
        </w:rPr>
        <w:t xml:space="preserve">уплату годового членского взноса в Совет муниципальных образований в сумме </w:t>
      </w:r>
      <w:r w:rsidR="005876C9">
        <w:rPr>
          <w:spacing w:val="-1"/>
        </w:rPr>
        <w:t>12</w:t>
      </w:r>
      <w:r w:rsidRPr="0066465B">
        <w:rPr>
          <w:spacing w:val="-1"/>
        </w:rPr>
        <w:t>,0 тыс . рублей;</w:t>
      </w:r>
    </w:p>
    <w:p w:rsidR="00A2385A" w:rsidRPr="0066465B" w:rsidRDefault="00A2385A" w:rsidP="00A2385A">
      <w:pPr>
        <w:ind w:firstLine="709"/>
        <w:jc w:val="both"/>
        <w:rPr>
          <w:rFonts w:eastAsia="Calibri"/>
          <w:szCs w:val="28"/>
          <w:lang w:eastAsia="en-US"/>
        </w:rPr>
      </w:pPr>
      <w:r w:rsidRPr="0066465B">
        <w:t xml:space="preserve">предоставление субвенций по созданию и обеспечению деятельности административных комиссий (7 штатные единицы), а также на осуществление полномочий по определению в соответствии с частью 1 статьи 11.2 Областного закона от 25.10.2002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66465B">
        <w:rPr>
          <w:rFonts w:eastAsia="Calibri"/>
          <w:szCs w:val="28"/>
          <w:lang w:eastAsia="en-US"/>
        </w:rPr>
        <w:t>в сумме 0,2 тыс. рублей;</w:t>
      </w:r>
    </w:p>
    <w:p w:rsidR="0066465B" w:rsidRPr="0066465B" w:rsidRDefault="0066465B" w:rsidP="00A2385A">
      <w:pPr>
        <w:ind w:firstLine="709"/>
        <w:jc w:val="both"/>
        <w:rPr>
          <w:szCs w:val="28"/>
        </w:rPr>
      </w:pPr>
      <w:r w:rsidRPr="0066465B">
        <w:rPr>
          <w:rFonts w:eastAsia="Calibri"/>
          <w:szCs w:val="28"/>
          <w:lang w:eastAsia="en-US"/>
        </w:rPr>
        <w:t xml:space="preserve">расходы на проведение работ по техническому обслуживанию газового оборудования и сетей газового распределения здания  администрации  Романовского сельского поселения - </w:t>
      </w:r>
      <w:r w:rsidR="005876C9">
        <w:rPr>
          <w:rFonts w:eastAsia="Calibri"/>
          <w:szCs w:val="28"/>
          <w:lang w:eastAsia="en-US"/>
        </w:rPr>
        <w:t>2</w:t>
      </w:r>
      <w:r w:rsidRPr="0066465B">
        <w:rPr>
          <w:szCs w:val="28"/>
        </w:rPr>
        <w:t>0,0 тыс.руб,</w:t>
      </w:r>
    </w:p>
    <w:p w:rsidR="0066465B" w:rsidRPr="0066465B" w:rsidRDefault="0066465B" w:rsidP="00A2385A">
      <w:pPr>
        <w:ind w:firstLine="709"/>
        <w:jc w:val="both"/>
        <w:rPr>
          <w:szCs w:val="28"/>
        </w:rPr>
      </w:pPr>
      <w:r w:rsidRPr="0066465B">
        <w:rPr>
          <w:rFonts w:eastAsia="Calibri"/>
          <w:szCs w:val="28"/>
          <w:lang w:eastAsia="en-US"/>
        </w:rPr>
        <w:t>расходы на повышение престижа муниципальной службы, укрепление кадрового потенциала Администрации Романовского сельского поселения-</w:t>
      </w:r>
      <w:r w:rsidR="005876C9">
        <w:rPr>
          <w:rFonts w:eastAsia="Calibri"/>
          <w:szCs w:val="28"/>
          <w:lang w:eastAsia="en-US"/>
        </w:rPr>
        <w:t>1</w:t>
      </w:r>
      <w:r w:rsidRPr="0066465B">
        <w:rPr>
          <w:rFonts w:eastAsia="Calibri"/>
          <w:szCs w:val="28"/>
          <w:lang w:eastAsia="en-US"/>
        </w:rPr>
        <w:t>0,0</w:t>
      </w:r>
      <w:r w:rsidRPr="0066465B">
        <w:rPr>
          <w:szCs w:val="28"/>
        </w:rPr>
        <w:t xml:space="preserve"> тыс.руб,</w:t>
      </w:r>
    </w:p>
    <w:p w:rsidR="00A2385A" w:rsidRPr="0066465B" w:rsidRDefault="007637D7" w:rsidP="00AB2553">
      <w:pPr>
        <w:ind w:firstLine="709"/>
        <w:jc w:val="both"/>
        <w:rPr>
          <w:szCs w:val="28"/>
        </w:rPr>
      </w:pPr>
      <w:r w:rsidRPr="0066465B">
        <w:rPr>
          <w:szCs w:val="28"/>
        </w:rPr>
        <w:t>официальная публикация нормативно-правовых актов Администрации Романовского сельского поселения в средствах массовой информации-</w:t>
      </w:r>
      <w:r w:rsidR="005876C9">
        <w:rPr>
          <w:szCs w:val="28"/>
        </w:rPr>
        <w:t>20,6</w:t>
      </w:r>
      <w:r w:rsidRPr="0066465B">
        <w:rPr>
          <w:szCs w:val="28"/>
        </w:rPr>
        <w:t xml:space="preserve"> тыс.руб</w:t>
      </w:r>
      <w:r w:rsidR="0066465B" w:rsidRPr="0066465B">
        <w:rPr>
          <w:szCs w:val="28"/>
        </w:rPr>
        <w:t>,</w:t>
      </w:r>
    </w:p>
    <w:p w:rsidR="0066465B" w:rsidRPr="0066465B" w:rsidRDefault="0066465B" w:rsidP="00AB2553">
      <w:pPr>
        <w:ind w:firstLine="709"/>
        <w:jc w:val="both"/>
        <w:rPr>
          <w:szCs w:val="28"/>
        </w:rPr>
      </w:pPr>
      <w:r w:rsidRPr="0066465B">
        <w:rPr>
          <w:szCs w:val="28"/>
        </w:rPr>
        <w:t>расходы на реализацию мероприятий по оценке рыночной стоимости муниципального имущества-5,0 тыс.руб.</w:t>
      </w:r>
    </w:p>
    <w:p w:rsidR="0066465B" w:rsidRPr="0066465B" w:rsidRDefault="0066465B" w:rsidP="00AB2553">
      <w:pPr>
        <w:ind w:firstLine="709"/>
        <w:jc w:val="both"/>
        <w:rPr>
          <w:color w:val="FF0000"/>
          <w:szCs w:val="28"/>
        </w:rPr>
      </w:pPr>
    </w:p>
    <w:p w:rsidR="00114103" w:rsidRPr="00AB2553" w:rsidRDefault="00114103" w:rsidP="00114103">
      <w:pPr>
        <w:autoSpaceDE w:val="0"/>
        <w:autoSpaceDN w:val="0"/>
        <w:adjustRightInd w:val="0"/>
        <w:jc w:val="center"/>
        <w:outlineLvl w:val="2"/>
        <w:rPr>
          <w:b/>
          <w:szCs w:val="28"/>
        </w:rPr>
      </w:pPr>
      <w:r w:rsidRPr="00AB2553">
        <w:rPr>
          <w:b/>
          <w:szCs w:val="28"/>
        </w:rPr>
        <w:t>РАЗДЕЛ</w:t>
      </w:r>
    </w:p>
    <w:p w:rsidR="00114103" w:rsidRPr="00AB2553" w:rsidRDefault="00114103" w:rsidP="00114103">
      <w:pPr>
        <w:autoSpaceDE w:val="0"/>
        <w:autoSpaceDN w:val="0"/>
        <w:adjustRightInd w:val="0"/>
        <w:jc w:val="center"/>
        <w:outlineLvl w:val="2"/>
        <w:rPr>
          <w:b/>
          <w:szCs w:val="28"/>
        </w:rPr>
      </w:pPr>
      <w:r w:rsidRPr="00AB2553">
        <w:rPr>
          <w:b/>
          <w:szCs w:val="28"/>
        </w:rPr>
        <w:t xml:space="preserve"> «НАЦИОНАЛЬНАЯ ОБОРОНА»</w:t>
      </w:r>
    </w:p>
    <w:p w:rsidR="00114103" w:rsidRPr="00AB2553" w:rsidRDefault="00114103" w:rsidP="00114103">
      <w:pPr>
        <w:autoSpaceDE w:val="0"/>
        <w:autoSpaceDN w:val="0"/>
        <w:adjustRightInd w:val="0"/>
        <w:ind w:firstLine="709"/>
        <w:jc w:val="both"/>
        <w:outlineLvl w:val="0"/>
        <w:rPr>
          <w:rFonts w:eastAsia="Calibri"/>
          <w:szCs w:val="28"/>
          <w:lang w:eastAsia="en-US"/>
        </w:rPr>
      </w:pPr>
    </w:p>
    <w:p w:rsidR="007637D7" w:rsidRPr="00AB2553" w:rsidRDefault="007637D7" w:rsidP="007637D7">
      <w:pPr>
        <w:autoSpaceDE w:val="0"/>
        <w:autoSpaceDN w:val="0"/>
        <w:adjustRightInd w:val="0"/>
        <w:ind w:firstLine="709"/>
        <w:jc w:val="both"/>
        <w:outlineLvl w:val="0"/>
        <w:rPr>
          <w:rFonts w:eastAsia="Calibri"/>
          <w:szCs w:val="28"/>
          <w:lang w:eastAsia="en-US"/>
        </w:rPr>
      </w:pPr>
      <w:r w:rsidRPr="00AB2553">
        <w:rPr>
          <w:rFonts w:eastAsia="Calibri"/>
          <w:szCs w:val="28"/>
          <w:lang w:eastAsia="en-US"/>
        </w:rPr>
        <w:t>В проекте местного бюджета на 20</w:t>
      </w:r>
      <w:r w:rsidR="005876C9">
        <w:rPr>
          <w:rFonts w:eastAsia="Calibri"/>
          <w:szCs w:val="28"/>
          <w:lang w:eastAsia="en-US"/>
        </w:rPr>
        <w:t>20</w:t>
      </w:r>
      <w:r w:rsidRPr="00AB2553">
        <w:rPr>
          <w:rFonts w:eastAsia="Calibri"/>
          <w:szCs w:val="28"/>
          <w:lang w:eastAsia="en-US"/>
        </w:rPr>
        <w:t xml:space="preserve"> год по разделу «Национальная оборона» предусмотрены бюджетные ассигнования в сумме </w:t>
      </w:r>
      <w:r w:rsidR="00DA6D3C">
        <w:rPr>
          <w:rFonts w:eastAsia="Calibri"/>
          <w:szCs w:val="28"/>
          <w:lang w:eastAsia="en-US"/>
        </w:rPr>
        <w:t>83,</w:t>
      </w:r>
      <w:r w:rsidR="005876C9">
        <w:rPr>
          <w:rFonts w:eastAsia="Calibri"/>
          <w:szCs w:val="28"/>
          <w:lang w:eastAsia="en-US"/>
        </w:rPr>
        <w:t>2</w:t>
      </w:r>
      <w:r w:rsidRPr="00AB2553">
        <w:rPr>
          <w:rFonts w:eastAsia="Calibri"/>
          <w:szCs w:val="28"/>
          <w:lang w:eastAsia="en-US"/>
        </w:rPr>
        <w:t xml:space="preserve"> тыс. рублей.</w:t>
      </w:r>
    </w:p>
    <w:p w:rsidR="007637D7" w:rsidRPr="00AB2553" w:rsidRDefault="007637D7" w:rsidP="007637D7">
      <w:pPr>
        <w:ind w:firstLine="709"/>
        <w:jc w:val="both"/>
        <w:rPr>
          <w:spacing w:val="-1"/>
        </w:rPr>
      </w:pPr>
      <w:r w:rsidRPr="00AB2553">
        <w:rPr>
          <w:spacing w:val="-1"/>
        </w:rPr>
        <w:t>Формирование объемов бюджетных ассигнований обусловлено общими подходами к формированию проекта местного бюджета.</w:t>
      </w:r>
    </w:p>
    <w:p w:rsidR="007637D7" w:rsidRDefault="007637D7" w:rsidP="00AB2553">
      <w:pPr>
        <w:ind w:firstLine="709"/>
        <w:jc w:val="both"/>
        <w:rPr>
          <w:szCs w:val="28"/>
        </w:rPr>
      </w:pPr>
      <w:r w:rsidRPr="00AB2553">
        <w:rPr>
          <w:szCs w:val="28"/>
        </w:rPr>
        <w:t>В бюджете предусмотрены средства на осуществление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комиссариаты, на 20</w:t>
      </w:r>
      <w:r w:rsidR="005876C9">
        <w:rPr>
          <w:szCs w:val="28"/>
        </w:rPr>
        <w:t>20</w:t>
      </w:r>
      <w:r w:rsidRPr="00AB2553">
        <w:rPr>
          <w:szCs w:val="28"/>
        </w:rPr>
        <w:t xml:space="preserve"> год в сумме </w:t>
      </w:r>
      <w:r w:rsidR="00DA6D3C">
        <w:rPr>
          <w:szCs w:val="28"/>
        </w:rPr>
        <w:t>83,</w:t>
      </w:r>
      <w:r w:rsidR="005876C9">
        <w:rPr>
          <w:szCs w:val="28"/>
        </w:rPr>
        <w:t>2</w:t>
      </w:r>
      <w:r w:rsidRPr="00AB2553">
        <w:rPr>
          <w:szCs w:val="28"/>
        </w:rPr>
        <w:t>тыс. рублей</w:t>
      </w:r>
      <w:r w:rsidR="0066465B">
        <w:rPr>
          <w:szCs w:val="28"/>
        </w:rPr>
        <w:t>, на 202</w:t>
      </w:r>
      <w:r w:rsidR="005876C9">
        <w:rPr>
          <w:szCs w:val="28"/>
        </w:rPr>
        <w:t>1</w:t>
      </w:r>
      <w:r w:rsidR="0066465B">
        <w:rPr>
          <w:szCs w:val="28"/>
        </w:rPr>
        <w:t>г-</w:t>
      </w:r>
      <w:r w:rsidR="005876C9">
        <w:rPr>
          <w:szCs w:val="28"/>
        </w:rPr>
        <w:t>85,8</w:t>
      </w:r>
      <w:r w:rsidR="0066465B">
        <w:rPr>
          <w:szCs w:val="28"/>
        </w:rPr>
        <w:t xml:space="preserve"> тыс. руб, на 202</w:t>
      </w:r>
      <w:r w:rsidR="005876C9">
        <w:rPr>
          <w:szCs w:val="28"/>
        </w:rPr>
        <w:t>2</w:t>
      </w:r>
      <w:r w:rsidR="0066465B">
        <w:rPr>
          <w:szCs w:val="28"/>
        </w:rPr>
        <w:t xml:space="preserve"> год</w:t>
      </w:r>
      <w:r w:rsidR="00DA6D3C">
        <w:rPr>
          <w:szCs w:val="28"/>
        </w:rPr>
        <w:t>-</w:t>
      </w:r>
      <w:r w:rsidR="005876C9">
        <w:rPr>
          <w:szCs w:val="28"/>
        </w:rPr>
        <w:t xml:space="preserve">0,0 </w:t>
      </w:r>
      <w:r w:rsidR="00DA6D3C" w:rsidRPr="00AB2553">
        <w:rPr>
          <w:szCs w:val="28"/>
        </w:rPr>
        <w:t>тыс. рублей</w:t>
      </w:r>
      <w:r w:rsidRPr="00AB2553">
        <w:rPr>
          <w:szCs w:val="28"/>
        </w:rPr>
        <w:t>.</w:t>
      </w:r>
    </w:p>
    <w:p w:rsidR="00B8582E" w:rsidRPr="00AB2553" w:rsidRDefault="00B8582E" w:rsidP="00AB2553">
      <w:pPr>
        <w:ind w:firstLine="709"/>
        <w:jc w:val="both"/>
        <w:rPr>
          <w:b/>
          <w:i/>
          <w:szCs w:val="28"/>
        </w:rPr>
      </w:pPr>
    </w:p>
    <w:p w:rsidR="00B8582E" w:rsidRPr="00E33327" w:rsidRDefault="00B8582E" w:rsidP="00B8582E">
      <w:pPr>
        <w:autoSpaceDE w:val="0"/>
        <w:autoSpaceDN w:val="0"/>
        <w:adjustRightInd w:val="0"/>
        <w:jc w:val="center"/>
        <w:outlineLvl w:val="2"/>
        <w:rPr>
          <w:b/>
          <w:szCs w:val="28"/>
        </w:rPr>
      </w:pPr>
      <w:r w:rsidRPr="00E33327">
        <w:rPr>
          <w:b/>
          <w:szCs w:val="28"/>
        </w:rPr>
        <w:lastRenderedPageBreak/>
        <w:t>РАЗДЕЛ</w:t>
      </w:r>
    </w:p>
    <w:p w:rsidR="00B8582E" w:rsidRPr="00E33327" w:rsidRDefault="00B8582E" w:rsidP="00B8582E">
      <w:pPr>
        <w:autoSpaceDE w:val="0"/>
        <w:autoSpaceDN w:val="0"/>
        <w:adjustRightInd w:val="0"/>
        <w:jc w:val="center"/>
        <w:outlineLvl w:val="2"/>
        <w:rPr>
          <w:b/>
          <w:szCs w:val="28"/>
        </w:rPr>
      </w:pPr>
      <w:r w:rsidRPr="00E33327">
        <w:rPr>
          <w:b/>
          <w:szCs w:val="28"/>
        </w:rPr>
        <w:t xml:space="preserve">«НАЦИОНАЛЬНАЯ БЕЗОПАСНОСТЬ И </w:t>
      </w:r>
    </w:p>
    <w:p w:rsidR="00B8582E" w:rsidRPr="00E33327" w:rsidRDefault="00B8582E" w:rsidP="00B8582E">
      <w:pPr>
        <w:autoSpaceDE w:val="0"/>
        <w:autoSpaceDN w:val="0"/>
        <w:adjustRightInd w:val="0"/>
        <w:jc w:val="center"/>
        <w:outlineLvl w:val="2"/>
        <w:rPr>
          <w:b/>
          <w:szCs w:val="28"/>
        </w:rPr>
      </w:pPr>
      <w:r w:rsidRPr="00E33327">
        <w:rPr>
          <w:b/>
          <w:szCs w:val="28"/>
        </w:rPr>
        <w:t>ПРАВООХРАНИТЕЛЬНАЯ ДЕЯТЕЛЬНОСТЬ»</w:t>
      </w:r>
    </w:p>
    <w:p w:rsidR="00B8582E" w:rsidRPr="00172AD2" w:rsidRDefault="00B8582E" w:rsidP="00B8582E">
      <w:pPr>
        <w:autoSpaceDE w:val="0"/>
        <w:autoSpaceDN w:val="0"/>
        <w:adjustRightInd w:val="0"/>
        <w:jc w:val="center"/>
        <w:outlineLvl w:val="2"/>
        <w:rPr>
          <w:b/>
          <w:sz w:val="16"/>
          <w:szCs w:val="16"/>
        </w:rPr>
      </w:pPr>
    </w:p>
    <w:p w:rsidR="00B8582E" w:rsidRPr="005402A9" w:rsidRDefault="00B8582E" w:rsidP="00B8582E">
      <w:pPr>
        <w:ind w:firstLine="709"/>
        <w:jc w:val="both"/>
        <w:rPr>
          <w:szCs w:val="28"/>
          <w:lang w:eastAsia="en-US"/>
        </w:rPr>
      </w:pPr>
      <w:r w:rsidRPr="00046C31">
        <w:rPr>
          <w:szCs w:val="28"/>
          <w:lang w:eastAsia="en-US"/>
        </w:rPr>
        <w:t xml:space="preserve">В проекте </w:t>
      </w:r>
      <w:r>
        <w:rPr>
          <w:szCs w:val="28"/>
          <w:lang w:eastAsia="en-US"/>
        </w:rPr>
        <w:t>ме</w:t>
      </w:r>
      <w:r w:rsidRPr="00046C31">
        <w:rPr>
          <w:szCs w:val="28"/>
          <w:lang w:eastAsia="en-US"/>
        </w:rPr>
        <w:t>стного бюджета по разделу «Национальная безопасность и правоохранительная деятельность» на 20</w:t>
      </w:r>
      <w:r w:rsidR="005876C9">
        <w:rPr>
          <w:szCs w:val="28"/>
          <w:lang w:eastAsia="en-US"/>
        </w:rPr>
        <w:t>20</w:t>
      </w:r>
      <w:r>
        <w:rPr>
          <w:szCs w:val="28"/>
          <w:lang w:eastAsia="en-US"/>
        </w:rPr>
        <w:t>-202</w:t>
      </w:r>
      <w:r w:rsidR="005876C9">
        <w:rPr>
          <w:szCs w:val="28"/>
          <w:lang w:eastAsia="en-US"/>
        </w:rPr>
        <w:t>2</w:t>
      </w:r>
      <w:r>
        <w:rPr>
          <w:szCs w:val="28"/>
          <w:lang w:eastAsia="en-US"/>
        </w:rPr>
        <w:t xml:space="preserve"> годы</w:t>
      </w:r>
      <w:r w:rsidRPr="00046C31">
        <w:rPr>
          <w:szCs w:val="28"/>
          <w:lang w:eastAsia="en-US"/>
        </w:rPr>
        <w:t xml:space="preserve"> предусмотрены бюджетные ассигнования </w:t>
      </w:r>
      <w:r>
        <w:rPr>
          <w:szCs w:val="28"/>
          <w:lang w:eastAsia="en-US"/>
        </w:rPr>
        <w:t>в 20</w:t>
      </w:r>
      <w:r w:rsidR="005876C9">
        <w:rPr>
          <w:szCs w:val="28"/>
          <w:lang w:eastAsia="en-US"/>
        </w:rPr>
        <w:t>20</w:t>
      </w:r>
      <w:r>
        <w:rPr>
          <w:szCs w:val="28"/>
          <w:lang w:eastAsia="en-US"/>
        </w:rPr>
        <w:t xml:space="preserve"> году </w:t>
      </w:r>
      <w:r w:rsidRPr="00046C31">
        <w:rPr>
          <w:szCs w:val="28"/>
          <w:lang w:eastAsia="en-US"/>
        </w:rPr>
        <w:t xml:space="preserve">в </w:t>
      </w:r>
      <w:r>
        <w:rPr>
          <w:szCs w:val="28"/>
          <w:lang w:eastAsia="en-US"/>
        </w:rPr>
        <w:t xml:space="preserve">сумме </w:t>
      </w:r>
      <w:r w:rsidR="005876C9">
        <w:rPr>
          <w:szCs w:val="28"/>
          <w:lang w:eastAsia="en-US"/>
        </w:rPr>
        <w:t>21,1</w:t>
      </w:r>
      <w:r w:rsidRPr="005402A9">
        <w:rPr>
          <w:szCs w:val="28"/>
          <w:lang w:eastAsia="en-US"/>
        </w:rPr>
        <w:t xml:space="preserve"> тыс. рублей</w:t>
      </w:r>
      <w:r>
        <w:rPr>
          <w:szCs w:val="28"/>
          <w:lang w:eastAsia="en-US"/>
        </w:rPr>
        <w:t xml:space="preserve"> </w:t>
      </w:r>
      <w:r>
        <w:rPr>
          <w:spacing w:val="-1"/>
        </w:rPr>
        <w:t>в 202</w:t>
      </w:r>
      <w:r w:rsidR="005876C9">
        <w:rPr>
          <w:spacing w:val="-1"/>
        </w:rPr>
        <w:t>1</w:t>
      </w:r>
      <w:r>
        <w:rPr>
          <w:spacing w:val="-1"/>
        </w:rPr>
        <w:t xml:space="preserve"> – по </w:t>
      </w:r>
      <w:r w:rsidR="005876C9">
        <w:rPr>
          <w:spacing w:val="-1"/>
        </w:rPr>
        <w:t>0</w:t>
      </w:r>
      <w:r>
        <w:rPr>
          <w:spacing w:val="-1"/>
        </w:rPr>
        <w:t>,0 тыс. рублей, в 202</w:t>
      </w:r>
      <w:r w:rsidR="005876C9">
        <w:rPr>
          <w:spacing w:val="-1"/>
        </w:rPr>
        <w:t>2</w:t>
      </w:r>
      <w:r>
        <w:rPr>
          <w:spacing w:val="-1"/>
        </w:rPr>
        <w:t xml:space="preserve"> году -</w:t>
      </w:r>
      <w:r w:rsidR="005876C9">
        <w:rPr>
          <w:spacing w:val="-1"/>
        </w:rPr>
        <w:t>0</w:t>
      </w:r>
      <w:r>
        <w:rPr>
          <w:spacing w:val="-1"/>
        </w:rPr>
        <w:t>,0 тыс.рублей</w:t>
      </w:r>
      <w:r w:rsidRPr="005402A9">
        <w:rPr>
          <w:szCs w:val="28"/>
          <w:lang w:eastAsia="en-US"/>
        </w:rPr>
        <w:t>.</w:t>
      </w:r>
    </w:p>
    <w:p w:rsidR="00B8582E" w:rsidRDefault="00B8582E" w:rsidP="00B8582E">
      <w:pPr>
        <w:ind w:firstLine="709"/>
        <w:jc w:val="both"/>
        <w:rPr>
          <w:spacing w:val="-1"/>
        </w:rPr>
      </w:pPr>
      <w:r w:rsidRPr="005402A9">
        <w:rPr>
          <w:spacing w:val="-1"/>
        </w:rPr>
        <w:t>Расходы по разделу будут направлены на:</w:t>
      </w:r>
    </w:p>
    <w:p w:rsidR="005876C9" w:rsidRPr="005402A9" w:rsidRDefault="005876C9" w:rsidP="00B8582E">
      <w:pPr>
        <w:ind w:firstLine="709"/>
        <w:jc w:val="both"/>
        <w:rPr>
          <w:spacing w:val="-1"/>
        </w:rPr>
      </w:pPr>
      <w:r>
        <w:rPr>
          <w:spacing w:val="-1"/>
        </w:rPr>
        <w:t>р</w:t>
      </w:r>
      <w:r w:rsidRPr="005876C9">
        <w:rPr>
          <w:spacing w:val="-1"/>
        </w:rPr>
        <w:t>асходы на проведение противопожарной опашки территории поселения</w:t>
      </w:r>
      <w:r>
        <w:rPr>
          <w:spacing w:val="-1"/>
        </w:rPr>
        <w:t>-8,0 тыс.руб;</w:t>
      </w:r>
    </w:p>
    <w:p w:rsidR="00B8582E" w:rsidRDefault="00B8582E" w:rsidP="00B8582E">
      <w:pPr>
        <w:ind w:firstLine="709"/>
        <w:jc w:val="both"/>
        <w:rPr>
          <w:szCs w:val="28"/>
        </w:rPr>
      </w:pPr>
      <w:r w:rsidRPr="00B8582E">
        <w:t>дооснащение оборудованием, снаряжением и улучшение материально-технической базы Администрации Романовского сельского поселения</w:t>
      </w:r>
      <w:r>
        <w:t xml:space="preserve"> </w:t>
      </w:r>
      <w:r w:rsidRPr="005402A9">
        <w:rPr>
          <w:szCs w:val="28"/>
        </w:rPr>
        <w:t xml:space="preserve"> сумме </w:t>
      </w:r>
      <w:r>
        <w:rPr>
          <w:szCs w:val="28"/>
        </w:rPr>
        <w:t>5,0</w:t>
      </w:r>
      <w:r w:rsidRPr="005402A9">
        <w:rPr>
          <w:szCs w:val="28"/>
        </w:rPr>
        <w:t xml:space="preserve"> тыс. рублей</w:t>
      </w:r>
      <w:r>
        <w:rPr>
          <w:szCs w:val="28"/>
        </w:rPr>
        <w:t xml:space="preserve"> в 20</w:t>
      </w:r>
      <w:r w:rsidR="005876C9">
        <w:rPr>
          <w:szCs w:val="28"/>
        </w:rPr>
        <w:t>20</w:t>
      </w:r>
      <w:r>
        <w:rPr>
          <w:szCs w:val="28"/>
        </w:rPr>
        <w:t xml:space="preserve"> году</w:t>
      </w:r>
      <w:r w:rsidRPr="005402A9">
        <w:rPr>
          <w:szCs w:val="28"/>
        </w:rPr>
        <w:t>;</w:t>
      </w:r>
    </w:p>
    <w:p w:rsidR="005876C9" w:rsidRDefault="005876C9" w:rsidP="00B8582E">
      <w:pPr>
        <w:ind w:firstLine="709"/>
        <w:jc w:val="both"/>
        <w:rPr>
          <w:szCs w:val="28"/>
        </w:rPr>
      </w:pPr>
      <w:r>
        <w:rPr>
          <w:szCs w:val="28"/>
        </w:rPr>
        <w:t>р</w:t>
      </w:r>
      <w:r w:rsidRPr="005876C9">
        <w:rPr>
          <w:szCs w:val="28"/>
        </w:rPr>
        <w:t>асходы на финансирование содержания и организации деятельности аварийно-спасательных формирований</w:t>
      </w:r>
      <w:r>
        <w:rPr>
          <w:szCs w:val="28"/>
        </w:rPr>
        <w:t>-1,1 тыс.руб;</w:t>
      </w:r>
    </w:p>
    <w:p w:rsidR="005876C9" w:rsidRDefault="005876C9" w:rsidP="00B8582E">
      <w:pPr>
        <w:ind w:firstLine="709"/>
        <w:jc w:val="both"/>
        <w:rPr>
          <w:szCs w:val="28"/>
        </w:rPr>
      </w:pPr>
      <w:r>
        <w:rPr>
          <w:szCs w:val="28"/>
        </w:rPr>
        <w:t>р</w:t>
      </w:r>
      <w:r w:rsidRPr="005876C9">
        <w:rPr>
          <w:szCs w:val="28"/>
        </w:rPr>
        <w:t>асходы на поддержание в готовности системы оповещения</w:t>
      </w:r>
      <w:r>
        <w:rPr>
          <w:szCs w:val="28"/>
        </w:rPr>
        <w:t>-5,0 тыс. руб.</w:t>
      </w:r>
    </w:p>
    <w:p w:rsidR="00B8582E" w:rsidRDefault="00B8582E" w:rsidP="00B8582E">
      <w:pPr>
        <w:ind w:firstLine="709"/>
        <w:jc w:val="both"/>
        <w:rPr>
          <w:szCs w:val="28"/>
          <w:lang w:eastAsia="en-US"/>
        </w:rPr>
      </w:pPr>
      <w:r>
        <w:rPr>
          <w:szCs w:val="28"/>
        </w:rPr>
        <w:t>н</w:t>
      </w:r>
      <w:r w:rsidRPr="005402A9">
        <w:rPr>
          <w:szCs w:val="28"/>
        </w:rPr>
        <w:t xml:space="preserve">а </w:t>
      </w:r>
      <w:r w:rsidRPr="00444530">
        <w:rPr>
          <w:snapToGrid w:val="0"/>
          <w:szCs w:val="28"/>
        </w:rPr>
        <w:t xml:space="preserve">мероприятия </w:t>
      </w:r>
      <w:r w:rsidRPr="006D3DF9">
        <w:rPr>
          <w:snapToGrid w:val="0"/>
          <w:szCs w:val="28"/>
        </w:rPr>
        <w:t xml:space="preserve">по </w:t>
      </w:r>
      <w:r w:rsidRPr="006D3DF9">
        <w:rPr>
          <w:bCs/>
          <w:szCs w:val="28"/>
        </w:rPr>
        <w:t>и</w:t>
      </w:r>
      <w:r w:rsidRPr="006D3DF9">
        <w:rPr>
          <w:spacing w:val="-6"/>
          <w:szCs w:val="28"/>
        </w:rPr>
        <w:t>нформационно-пропаган</w:t>
      </w:r>
      <w:r w:rsidRPr="006D3DF9">
        <w:rPr>
          <w:spacing w:val="-6"/>
          <w:szCs w:val="28"/>
        </w:rPr>
        <w:softHyphen/>
        <w:t>дистскому противодействию экстремизму и терроризму</w:t>
      </w:r>
      <w:r w:rsidRPr="005402A9">
        <w:rPr>
          <w:szCs w:val="28"/>
        </w:rPr>
        <w:t xml:space="preserve"> </w:t>
      </w:r>
      <w:r>
        <w:rPr>
          <w:szCs w:val="28"/>
          <w:lang w:eastAsia="en-US"/>
        </w:rPr>
        <w:t>в 20</w:t>
      </w:r>
      <w:r w:rsidR="005876C9">
        <w:rPr>
          <w:szCs w:val="28"/>
          <w:lang w:eastAsia="en-US"/>
        </w:rPr>
        <w:t>20</w:t>
      </w:r>
      <w:r>
        <w:rPr>
          <w:szCs w:val="28"/>
          <w:lang w:eastAsia="en-US"/>
        </w:rPr>
        <w:t xml:space="preserve"> году </w:t>
      </w:r>
      <w:r w:rsidRPr="00046C31">
        <w:rPr>
          <w:szCs w:val="28"/>
          <w:lang w:eastAsia="en-US"/>
        </w:rPr>
        <w:t xml:space="preserve">в </w:t>
      </w:r>
      <w:r>
        <w:rPr>
          <w:szCs w:val="28"/>
          <w:lang w:eastAsia="en-US"/>
        </w:rPr>
        <w:t>сумме 2,0</w:t>
      </w:r>
      <w:r w:rsidRPr="005402A9">
        <w:rPr>
          <w:szCs w:val="28"/>
          <w:lang w:eastAsia="en-US"/>
        </w:rPr>
        <w:t xml:space="preserve"> тыс. рублей</w:t>
      </w:r>
      <w:r>
        <w:rPr>
          <w:szCs w:val="28"/>
          <w:lang w:eastAsia="en-US"/>
        </w:rPr>
        <w:t xml:space="preserve"> </w:t>
      </w:r>
      <w:r>
        <w:rPr>
          <w:spacing w:val="-1"/>
        </w:rPr>
        <w:t>в 202</w:t>
      </w:r>
      <w:r w:rsidR="005876C9">
        <w:rPr>
          <w:spacing w:val="-1"/>
        </w:rPr>
        <w:t>1</w:t>
      </w:r>
      <w:r>
        <w:rPr>
          <w:spacing w:val="-1"/>
        </w:rPr>
        <w:t xml:space="preserve"> – по </w:t>
      </w:r>
      <w:r w:rsidR="005876C9">
        <w:rPr>
          <w:spacing w:val="-1"/>
        </w:rPr>
        <w:t>0</w:t>
      </w:r>
      <w:r>
        <w:rPr>
          <w:spacing w:val="-1"/>
        </w:rPr>
        <w:t>,0 тыс. рублей, в 202</w:t>
      </w:r>
      <w:r w:rsidR="005876C9">
        <w:rPr>
          <w:spacing w:val="-1"/>
        </w:rPr>
        <w:t>2</w:t>
      </w:r>
      <w:r>
        <w:rPr>
          <w:spacing w:val="-1"/>
        </w:rPr>
        <w:t xml:space="preserve"> году -</w:t>
      </w:r>
      <w:r w:rsidR="005876C9">
        <w:rPr>
          <w:spacing w:val="-1"/>
        </w:rPr>
        <w:t>0</w:t>
      </w:r>
      <w:r>
        <w:rPr>
          <w:spacing w:val="-1"/>
        </w:rPr>
        <w:t>,0 тыс.рублей</w:t>
      </w:r>
      <w:r w:rsidRPr="005402A9">
        <w:rPr>
          <w:szCs w:val="28"/>
          <w:lang w:eastAsia="en-US"/>
        </w:rPr>
        <w:t>.</w:t>
      </w:r>
    </w:p>
    <w:p w:rsidR="00114103" w:rsidRPr="00AB2553" w:rsidRDefault="00114103" w:rsidP="00114103">
      <w:pPr>
        <w:autoSpaceDE w:val="0"/>
        <w:autoSpaceDN w:val="0"/>
        <w:adjustRightInd w:val="0"/>
        <w:ind w:firstLine="709"/>
        <w:jc w:val="both"/>
        <w:rPr>
          <w:szCs w:val="28"/>
        </w:rPr>
      </w:pPr>
    </w:p>
    <w:p w:rsidR="00114103" w:rsidRPr="00AB2553" w:rsidRDefault="00114103" w:rsidP="00114103">
      <w:pPr>
        <w:autoSpaceDE w:val="0"/>
        <w:autoSpaceDN w:val="0"/>
        <w:adjustRightInd w:val="0"/>
        <w:jc w:val="center"/>
        <w:outlineLvl w:val="2"/>
        <w:rPr>
          <w:b/>
          <w:szCs w:val="28"/>
        </w:rPr>
      </w:pPr>
      <w:r w:rsidRPr="00AB2553">
        <w:rPr>
          <w:b/>
          <w:szCs w:val="28"/>
        </w:rPr>
        <w:t>РАЗДЕЛ</w:t>
      </w:r>
    </w:p>
    <w:p w:rsidR="00114103" w:rsidRPr="00AB2553" w:rsidRDefault="00114103" w:rsidP="00114103">
      <w:pPr>
        <w:autoSpaceDE w:val="0"/>
        <w:autoSpaceDN w:val="0"/>
        <w:adjustRightInd w:val="0"/>
        <w:jc w:val="center"/>
        <w:outlineLvl w:val="2"/>
        <w:rPr>
          <w:b/>
          <w:szCs w:val="28"/>
        </w:rPr>
      </w:pPr>
      <w:r w:rsidRPr="00AB2553">
        <w:rPr>
          <w:b/>
          <w:szCs w:val="28"/>
        </w:rPr>
        <w:t>«НАЦИОНАЛЬНАЯ ЭКОНОМИКА»</w:t>
      </w:r>
    </w:p>
    <w:p w:rsidR="00114103" w:rsidRPr="00AB2553" w:rsidRDefault="00114103" w:rsidP="00114103">
      <w:pPr>
        <w:autoSpaceDE w:val="0"/>
        <w:autoSpaceDN w:val="0"/>
        <w:adjustRightInd w:val="0"/>
        <w:ind w:firstLine="540"/>
        <w:jc w:val="both"/>
        <w:rPr>
          <w:sz w:val="20"/>
          <w:lang w:eastAsia="en-US"/>
        </w:rPr>
      </w:pPr>
    </w:p>
    <w:p w:rsidR="00114103" w:rsidRPr="00AB2553" w:rsidRDefault="00114103" w:rsidP="00114103">
      <w:pPr>
        <w:autoSpaceDE w:val="0"/>
        <w:autoSpaceDN w:val="0"/>
        <w:adjustRightInd w:val="0"/>
        <w:ind w:firstLine="709"/>
        <w:jc w:val="both"/>
        <w:outlineLvl w:val="0"/>
        <w:rPr>
          <w:rFonts w:eastAsia="Calibri"/>
          <w:szCs w:val="28"/>
          <w:lang w:eastAsia="en-US"/>
        </w:rPr>
      </w:pPr>
      <w:r w:rsidRPr="00AB2553">
        <w:rPr>
          <w:rFonts w:eastAsia="Calibri"/>
          <w:szCs w:val="28"/>
          <w:lang w:eastAsia="en-US"/>
        </w:rPr>
        <w:t>В проекте областного бюджета по разделу «Национальная экономика» предусмотрены бюджетные ассигнования в 20</w:t>
      </w:r>
      <w:r w:rsidR="005876C9">
        <w:rPr>
          <w:rFonts w:eastAsia="Calibri"/>
          <w:szCs w:val="28"/>
          <w:lang w:eastAsia="en-US"/>
        </w:rPr>
        <w:t>20</w:t>
      </w:r>
      <w:r w:rsidRPr="00AB2553">
        <w:rPr>
          <w:rFonts w:eastAsia="Calibri"/>
          <w:szCs w:val="28"/>
          <w:lang w:eastAsia="en-US"/>
        </w:rPr>
        <w:t xml:space="preserve"> году – </w:t>
      </w:r>
      <w:r w:rsidR="005876C9">
        <w:rPr>
          <w:rFonts w:eastAsia="Calibri"/>
          <w:szCs w:val="28"/>
          <w:lang w:eastAsia="en-US"/>
        </w:rPr>
        <w:t>80,2</w:t>
      </w:r>
      <w:r w:rsidR="008602F9" w:rsidRPr="00AB2553">
        <w:rPr>
          <w:rFonts w:eastAsia="Calibri"/>
          <w:szCs w:val="28"/>
          <w:lang w:eastAsia="en-US"/>
        </w:rPr>
        <w:t xml:space="preserve"> тыс</w:t>
      </w:r>
      <w:r w:rsidRPr="00AB2553">
        <w:rPr>
          <w:rFonts w:eastAsia="Calibri"/>
          <w:szCs w:val="28"/>
          <w:lang w:eastAsia="en-US"/>
        </w:rPr>
        <w:t>. рублей, в 20</w:t>
      </w:r>
      <w:r w:rsidR="00043F5B">
        <w:rPr>
          <w:rFonts w:eastAsia="Calibri"/>
          <w:szCs w:val="28"/>
          <w:lang w:eastAsia="en-US"/>
        </w:rPr>
        <w:t>2</w:t>
      </w:r>
      <w:r w:rsidR="005876C9">
        <w:rPr>
          <w:rFonts w:eastAsia="Calibri"/>
          <w:szCs w:val="28"/>
          <w:lang w:eastAsia="en-US"/>
        </w:rPr>
        <w:t>1</w:t>
      </w:r>
      <w:r w:rsidRPr="00AB2553">
        <w:rPr>
          <w:rFonts w:eastAsia="Calibri"/>
          <w:szCs w:val="28"/>
          <w:lang w:eastAsia="en-US"/>
        </w:rPr>
        <w:t xml:space="preserve"> году – </w:t>
      </w:r>
      <w:r w:rsidR="005876C9">
        <w:rPr>
          <w:rFonts w:eastAsia="Calibri"/>
          <w:szCs w:val="28"/>
          <w:lang w:eastAsia="en-US"/>
        </w:rPr>
        <w:t>56,2</w:t>
      </w:r>
      <w:r w:rsidR="008602F9" w:rsidRPr="00AB2553">
        <w:rPr>
          <w:rFonts w:eastAsia="Calibri"/>
          <w:szCs w:val="28"/>
          <w:lang w:eastAsia="en-US"/>
        </w:rPr>
        <w:t xml:space="preserve"> тыс.</w:t>
      </w:r>
      <w:r w:rsidRPr="00AB2553">
        <w:rPr>
          <w:rFonts w:eastAsia="Calibri"/>
          <w:szCs w:val="28"/>
          <w:lang w:eastAsia="en-US"/>
        </w:rPr>
        <w:t xml:space="preserve"> рублей и в 202</w:t>
      </w:r>
      <w:r w:rsidR="005876C9">
        <w:rPr>
          <w:rFonts w:eastAsia="Calibri"/>
          <w:szCs w:val="28"/>
          <w:lang w:eastAsia="en-US"/>
        </w:rPr>
        <w:t>2</w:t>
      </w:r>
      <w:r w:rsidRPr="00AB2553">
        <w:rPr>
          <w:rFonts w:eastAsia="Calibri"/>
          <w:szCs w:val="28"/>
          <w:lang w:eastAsia="en-US"/>
        </w:rPr>
        <w:t xml:space="preserve"> году – </w:t>
      </w:r>
      <w:r w:rsidR="005876C9">
        <w:rPr>
          <w:rFonts w:eastAsia="Calibri"/>
          <w:szCs w:val="28"/>
          <w:lang w:eastAsia="en-US"/>
        </w:rPr>
        <w:t>56,2</w:t>
      </w:r>
      <w:r w:rsidR="008602F9" w:rsidRPr="00AB2553">
        <w:rPr>
          <w:rFonts w:eastAsia="Calibri"/>
          <w:szCs w:val="28"/>
          <w:lang w:eastAsia="en-US"/>
        </w:rPr>
        <w:t xml:space="preserve"> тыс.</w:t>
      </w:r>
      <w:r w:rsidRPr="00AB2553">
        <w:rPr>
          <w:rFonts w:eastAsia="Calibri"/>
          <w:szCs w:val="28"/>
          <w:lang w:eastAsia="en-US"/>
        </w:rPr>
        <w:t>рублей.</w:t>
      </w:r>
    </w:p>
    <w:p w:rsidR="00114103" w:rsidRPr="00AB2553" w:rsidRDefault="00114103" w:rsidP="00114103">
      <w:pPr>
        <w:autoSpaceDE w:val="0"/>
        <w:autoSpaceDN w:val="0"/>
        <w:adjustRightInd w:val="0"/>
        <w:ind w:firstLine="709"/>
        <w:jc w:val="both"/>
        <w:rPr>
          <w:b/>
          <w:i/>
          <w:szCs w:val="28"/>
        </w:rPr>
      </w:pPr>
    </w:p>
    <w:p w:rsidR="00114103" w:rsidRPr="00AB2553" w:rsidRDefault="00114103" w:rsidP="00114103">
      <w:pPr>
        <w:pStyle w:val="6"/>
        <w:spacing w:before="0" w:after="0"/>
        <w:ind w:firstLine="709"/>
        <w:jc w:val="both"/>
        <w:rPr>
          <w:rFonts w:ascii="Times New Roman" w:hAnsi="Times New Roman"/>
          <w:i/>
          <w:sz w:val="28"/>
          <w:szCs w:val="28"/>
        </w:rPr>
      </w:pPr>
      <w:r w:rsidRPr="00AB2553">
        <w:rPr>
          <w:rFonts w:ascii="Times New Roman" w:hAnsi="Times New Roman"/>
          <w:i/>
          <w:sz w:val="28"/>
          <w:szCs w:val="28"/>
        </w:rPr>
        <w:t>Подраздел «Дорожное хозяйство (дорожные фонды)»</w:t>
      </w:r>
    </w:p>
    <w:p w:rsidR="00C76E6C" w:rsidRPr="00AB2553" w:rsidRDefault="00C76E6C" w:rsidP="00C76E6C"/>
    <w:p w:rsidR="00114103" w:rsidRPr="00AB2553" w:rsidRDefault="00114103" w:rsidP="00114103">
      <w:pPr>
        <w:ind w:firstLine="709"/>
        <w:jc w:val="both"/>
        <w:rPr>
          <w:szCs w:val="28"/>
        </w:rPr>
      </w:pPr>
      <w:r w:rsidRPr="00AB2553">
        <w:rPr>
          <w:szCs w:val="28"/>
        </w:rPr>
        <w:t>Планирование расходов на дорожное хозяйство осуществляется на основании прогнозируемого объема поступлений доходов дорожного фонда Ростовской области, утвержденных Областным законом от 08.11.2011 № 705-ЗС «О дорожном фонде Ростовской области».</w:t>
      </w:r>
    </w:p>
    <w:p w:rsidR="00114103" w:rsidRDefault="00114103" w:rsidP="00114103">
      <w:pPr>
        <w:ind w:firstLine="709"/>
        <w:jc w:val="both"/>
        <w:rPr>
          <w:szCs w:val="28"/>
        </w:rPr>
      </w:pPr>
      <w:r w:rsidRPr="00AB2553">
        <w:rPr>
          <w:szCs w:val="28"/>
        </w:rPr>
        <w:t xml:space="preserve">В целях поддержания и развития сети автомобильных дорог местного значения из </w:t>
      </w:r>
      <w:r w:rsidR="008602F9" w:rsidRPr="00AB2553">
        <w:rPr>
          <w:szCs w:val="28"/>
        </w:rPr>
        <w:t>районного</w:t>
      </w:r>
      <w:r w:rsidRPr="00AB2553">
        <w:rPr>
          <w:szCs w:val="28"/>
        </w:rPr>
        <w:t xml:space="preserve"> бюджета планируется предоставление иных межбюджетных трансфертов местным бюджетам на </w:t>
      </w:r>
      <w:r w:rsidR="00E464FB" w:rsidRPr="00AB2553">
        <w:rPr>
          <w:szCs w:val="28"/>
        </w:rPr>
        <w:t xml:space="preserve">проектирование, </w:t>
      </w:r>
      <w:r w:rsidRPr="00AB2553">
        <w:rPr>
          <w:szCs w:val="28"/>
        </w:rPr>
        <w:t>строительство, реконструкцию, капитальный ремонт, ремонт и содержание дорог. Объем указанной поддержки местным бюджетам составит в 20</w:t>
      </w:r>
      <w:r w:rsidR="005876C9">
        <w:rPr>
          <w:szCs w:val="28"/>
        </w:rPr>
        <w:t>20</w:t>
      </w:r>
      <w:r w:rsidRPr="00AB2553">
        <w:rPr>
          <w:szCs w:val="28"/>
        </w:rPr>
        <w:t xml:space="preserve"> году </w:t>
      </w:r>
      <w:r w:rsidR="005876C9">
        <w:rPr>
          <w:rFonts w:eastAsia="Calibri"/>
          <w:szCs w:val="28"/>
          <w:lang w:eastAsia="en-US"/>
        </w:rPr>
        <w:t>56,2</w:t>
      </w:r>
      <w:r w:rsidR="008602F9" w:rsidRPr="00AB2553">
        <w:rPr>
          <w:rFonts w:eastAsia="Calibri"/>
          <w:szCs w:val="28"/>
          <w:lang w:eastAsia="en-US"/>
        </w:rPr>
        <w:t xml:space="preserve"> тыс.</w:t>
      </w:r>
      <w:r w:rsidRPr="00AB2553">
        <w:rPr>
          <w:szCs w:val="28"/>
        </w:rPr>
        <w:t xml:space="preserve"> рублей,</w:t>
      </w:r>
      <w:r w:rsidRPr="00AB2553">
        <w:rPr>
          <w:spacing w:val="-1"/>
        </w:rPr>
        <w:t xml:space="preserve"> в 20</w:t>
      </w:r>
      <w:r w:rsidR="00043F5B">
        <w:rPr>
          <w:spacing w:val="-1"/>
        </w:rPr>
        <w:t>2</w:t>
      </w:r>
      <w:r w:rsidR="005876C9">
        <w:rPr>
          <w:spacing w:val="-1"/>
        </w:rPr>
        <w:t>1</w:t>
      </w:r>
      <w:r w:rsidRPr="00AB2553">
        <w:rPr>
          <w:spacing w:val="-1"/>
        </w:rPr>
        <w:t>-202</w:t>
      </w:r>
      <w:r w:rsidR="005876C9">
        <w:rPr>
          <w:spacing w:val="-1"/>
        </w:rPr>
        <w:t>2</w:t>
      </w:r>
      <w:r w:rsidRPr="00AB2553">
        <w:rPr>
          <w:spacing w:val="-1"/>
        </w:rPr>
        <w:t xml:space="preserve"> годах по </w:t>
      </w:r>
      <w:r w:rsidR="005876C9">
        <w:rPr>
          <w:rFonts w:eastAsia="Calibri"/>
          <w:szCs w:val="28"/>
          <w:lang w:eastAsia="en-US"/>
        </w:rPr>
        <w:t>56,2</w:t>
      </w:r>
      <w:r w:rsidR="008602F9" w:rsidRPr="00AB2553">
        <w:rPr>
          <w:rFonts w:eastAsia="Calibri"/>
          <w:szCs w:val="28"/>
          <w:lang w:eastAsia="en-US"/>
        </w:rPr>
        <w:t xml:space="preserve"> тыс.</w:t>
      </w:r>
      <w:r w:rsidRPr="00AB2553">
        <w:rPr>
          <w:spacing w:val="-1"/>
        </w:rPr>
        <w:t>рублей ежегодно</w:t>
      </w:r>
      <w:r w:rsidRPr="00AB2553">
        <w:rPr>
          <w:szCs w:val="28"/>
        </w:rPr>
        <w:t>.</w:t>
      </w:r>
    </w:p>
    <w:p w:rsidR="00E565F4" w:rsidRPr="00AB2553" w:rsidRDefault="00E565F4" w:rsidP="00114103">
      <w:pPr>
        <w:ind w:firstLine="709"/>
        <w:jc w:val="both"/>
        <w:rPr>
          <w:szCs w:val="28"/>
        </w:rPr>
      </w:pPr>
    </w:p>
    <w:p w:rsidR="00114103" w:rsidRDefault="00E565F4" w:rsidP="00114103">
      <w:pPr>
        <w:ind w:firstLine="709"/>
        <w:jc w:val="both"/>
        <w:rPr>
          <w:b/>
          <w:i/>
          <w:szCs w:val="28"/>
        </w:rPr>
      </w:pPr>
      <w:r w:rsidRPr="00E565F4">
        <w:rPr>
          <w:b/>
          <w:i/>
          <w:szCs w:val="28"/>
        </w:rPr>
        <w:t>Подраздел «Другие вопросы в области национальной экономики</w:t>
      </w:r>
      <w:r>
        <w:rPr>
          <w:b/>
          <w:i/>
          <w:szCs w:val="28"/>
        </w:rPr>
        <w:t>»</w:t>
      </w:r>
    </w:p>
    <w:p w:rsidR="00E565F4" w:rsidRPr="00E565F4" w:rsidRDefault="00E565F4" w:rsidP="00114103">
      <w:pPr>
        <w:ind w:firstLine="709"/>
        <w:jc w:val="both"/>
        <w:rPr>
          <w:b/>
          <w:i/>
          <w:szCs w:val="28"/>
        </w:rPr>
      </w:pPr>
    </w:p>
    <w:p w:rsidR="005254CF" w:rsidRPr="005876C9" w:rsidRDefault="005876C9" w:rsidP="00114103">
      <w:pPr>
        <w:ind w:firstLine="709"/>
        <w:jc w:val="both"/>
      </w:pPr>
      <w:r w:rsidRPr="005876C9">
        <w:t>Расходы на межевание, постановка на кадастровый учет земельных участков под объектами муниципального имущества</w:t>
      </w:r>
      <w:r>
        <w:t>-</w:t>
      </w:r>
      <w:r w:rsidR="00E565F4">
        <w:t>24,0 тыс. руб.</w:t>
      </w:r>
    </w:p>
    <w:p w:rsidR="00114103" w:rsidRPr="00AB2553" w:rsidRDefault="00114103" w:rsidP="00114103">
      <w:pPr>
        <w:autoSpaceDE w:val="0"/>
        <w:autoSpaceDN w:val="0"/>
        <w:adjustRightInd w:val="0"/>
        <w:ind w:firstLine="709"/>
        <w:jc w:val="both"/>
        <w:outlineLvl w:val="0"/>
        <w:rPr>
          <w:rFonts w:eastAsia="Calibri"/>
          <w:szCs w:val="28"/>
          <w:lang w:eastAsia="en-US"/>
        </w:rPr>
      </w:pPr>
    </w:p>
    <w:p w:rsidR="00E45868" w:rsidRPr="00AB2553" w:rsidRDefault="00E45868" w:rsidP="00114103">
      <w:pPr>
        <w:autoSpaceDE w:val="0"/>
        <w:autoSpaceDN w:val="0"/>
        <w:adjustRightInd w:val="0"/>
        <w:jc w:val="center"/>
        <w:outlineLvl w:val="2"/>
        <w:rPr>
          <w:b/>
          <w:szCs w:val="28"/>
        </w:rPr>
      </w:pPr>
    </w:p>
    <w:p w:rsidR="00043F5B" w:rsidRDefault="00043F5B" w:rsidP="00114103">
      <w:pPr>
        <w:autoSpaceDE w:val="0"/>
        <w:autoSpaceDN w:val="0"/>
        <w:adjustRightInd w:val="0"/>
        <w:jc w:val="center"/>
        <w:outlineLvl w:val="2"/>
        <w:rPr>
          <w:b/>
          <w:szCs w:val="28"/>
        </w:rPr>
      </w:pPr>
    </w:p>
    <w:p w:rsidR="00114103" w:rsidRPr="00AB2553" w:rsidRDefault="00114103" w:rsidP="00114103">
      <w:pPr>
        <w:autoSpaceDE w:val="0"/>
        <w:autoSpaceDN w:val="0"/>
        <w:adjustRightInd w:val="0"/>
        <w:jc w:val="center"/>
        <w:outlineLvl w:val="2"/>
        <w:rPr>
          <w:b/>
          <w:szCs w:val="28"/>
        </w:rPr>
      </w:pPr>
      <w:r w:rsidRPr="00AB2553">
        <w:rPr>
          <w:b/>
          <w:szCs w:val="28"/>
        </w:rPr>
        <w:t>РАЗДЕЛ</w:t>
      </w:r>
    </w:p>
    <w:p w:rsidR="00114103" w:rsidRPr="00AB2553" w:rsidRDefault="00114103" w:rsidP="00114103">
      <w:pPr>
        <w:jc w:val="center"/>
        <w:rPr>
          <w:b/>
          <w:szCs w:val="28"/>
        </w:rPr>
      </w:pPr>
      <w:r w:rsidRPr="00AB2553">
        <w:rPr>
          <w:b/>
          <w:szCs w:val="28"/>
        </w:rPr>
        <w:t>«ЖИЛИЩНО-КОММУНАЛЬНОЕ ХОЗЯЙСТВО»</w:t>
      </w:r>
    </w:p>
    <w:p w:rsidR="00114103" w:rsidRPr="00AB2553" w:rsidRDefault="00114103" w:rsidP="00114103">
      <w:pPr>
        <w:ind w:firstLine="709"/>
        <w:jc w:val="both"/>
        <w:rPr>
          <w:szCs w:val="28"/>
        </w:rPr>
      </w:pPr>
    </w:p>
    <w:p w:rsidR="007637D7" w:rsidRPr="00713865" w:rsidRDefault="007637D7" w:rsidP="007637D7">
      <w:pPr>
        <w:autoSpaceDE w:val="0"/>
        <w:autoSpaceDN w:val="0"/>
        <w:adjustRightInd w:val="0"/>
        <w:ind w:firstLine="709"/>
        <w:jc w:val="both"/>
        <w:outlineLvl w:val="0"/>
        <w:rPr>
          <w:rFonts w:eastAsia="Calibri"/>
          <w:szCs w:val="28"/>
          <w:lang w:eastAsia="en-US"/>
        </w:rPr>
      </w:pPr>
      <w:r w:rsidRPr="00713865">
        <w:rPr>
          <w:rFonts w:eastAsia="Calibri"/>
          <w:szCs w:val="28"/>
          <w:lang w:eastAsia="en-US"/>
        </w:rPr>
        <w:t xml:space="preserve">В проекте </w:t>
      </w:r>
      <w:r w:rsidRPr="00713865">
        <w:rPr>
          <w:spacing w:val="-1"/>
        </w:rPr>
        <w:t>местного</w:t>
      </w:r>
      <w:r w:rsidRPr="00713865">
        <w:rPr>
          <w:rFonts w:eastAsia="Calibri"/>
          <w:szCs w:val="28"/>
          <w:lang w:eastAsia="en-US"/>
        </w:rPr>
        <w:t xml:space="preserve"> бюджета на 20</w:t>
      </w:r>
      <w:r w:rsidR="00E565F4">
        <w:rPr>
          <w:rFonts w:eastAsia="Calibri"/>
          <w:szCs w:val="28"/>
          <w:lang w:eastAsia="en-US"/>
        </w:rPr>
        <w:t>20</w:t>
      </w:r>
      <w:r w:rsidRPr="00713865">
        <w:rPr>
          <w:rFonts w:eastAsia="Calibri"/>
          <w:szCs w:val="28"/>
          <w:lang w:eastAsia="en-US"/>
        </w:rPr>
        <w:t xml:space="preserve"> год по разделу «Жилищно-коммунальное хозяйство» предусмотрены бюджетные ассигнования в сумме   </w:t>
      </w:r>
      <w:r w:rsidR="00E565F4">
        <w:rPr>
          <w:rFonts w:eastAsia="Calibri"/>
          <w:szCs w:val="28"/>
          <w:lang w:eastAsia="en-US"/>
        </w:rPr>
        <w:t>386,1</w:t>
      </w:r>
      <w:r w:rsidRPr="00713865">
        <w:rPr>
          <w:rFonts w:eastAsia="Calibri"/>
          <w:szCs w:val="28"/>
          <w:lang w:eastAsia="en-US"/>
        </w:rPr>
        <w:t xml:space="preserve"> тыс. рублей.</w:t>
      </w:r>
    </w:p>
    <w:p w:rsidR="007637D7" w:rsidRPr="00713865" w:rsidRDefault="007637D7" w:rsidP="007637D7">
      <w:pPr>
        <w:ind w:firstLine="709"/>
        <w:jc w:val="both"/>
        <w:rPr>
          <w:spacing w:val="-1"/>
        </w:rPr>
      </w:pPr>
      <w:r w:rsidRPr="00713865">
        <w:rPr>
          <w:spacing w:val="-1"/>
        </w:rPr>
        <w:t>Формирование объемов бюджетных ассигнований обусловлено общими подходами к формированию проекта местного бюджета.</w:t>
      </w:r>
    </w:p>
    <w:p w:rsidR="007637D7" w:rsidRPr="00713865" w:rsidRDefault="007637D7" w:rsidP="007637D7">
      <w:pPr>
        <w:ind w:firstLine="709"/>
        <w:jc w:val="both"/>
        <w:rPr>
          <w:spacing w:val="-1"/>
        </w:rPr>
      </w:pPr>
      <w:r w:rsidRPr="00713865">
        <w:rPr>
          <w:spacing w:val="-1"/>
        </w:rPr>
        <w:t>Расходы по разделу будут направлены на:</w:t>
      </w:r>
    </w:p>
    <w:p w:rsidR="007637D7" w:rsidRPr="00713865" w:rsidRDefault="007637D7" w:rsidP="007637D7">
      <w:pPr>
        <w:autoSpaceDE w:val="0"/>
        <w:autoSpaceDN w:val="0"/>
        <w:adjustRightInd w:val="0"/>
        <w:ind w:firstLine="709"/>
        <w:jc w:val="both"/>
        <w:outlineLvl w:val="4"/>
        <w:rPr>
          <w:szCs w:val="28"/>
        </w:rPr>
      </w:pPr>
      <w:r w:rsidRPr="00713865">
        <w:rPr>
          <w:szCs w:val="28"/>
        </w:rPr>
        <w:t>на оплату уличного освещения-40,0 т.р.;</w:t>
      </w:r>
    </w:p>
    <w:p w:rsidR="007637D7" w:rsidRPr="00713865" w:rsidRDefault="007637D7" w:rsidP="007637D7">
      <w:pPr>
        <w:autoSpaceDE w:val="0"/>
        <w:autoSpaceDN w:val="0"/>
        <w:adjustRightInd w:val="0"/>
        <w:ind w:firstLine="709"/>
        <w:jc w:val="both"/>
        <w:outlineLvl w:val="4"/>
        <w:rPr>
          <w:szCs w:val="28"/>
        </w:rPr>
      </w:pPr>
      <w:r w:rsidRPr="00713865">
        <w:rPr>
          <w:szCs w:val="28"/>
        </w:rPr>
        <w:t>на мероприятия по осуществлению экологического надзора-6,</w:t>
      </w:r>
      <w:r w:rsidR="00E565F4">
        <w:rPr>
          <w:szCs w:val="28"/>
        </w:rPr>
        <w:t>3</w:t>
      </w:r>
      <w:r w:rsidRPr="00713865">
        <w:rPr>
          <w:szCs w:val="28"/>
        </w:rPr>
        <w:t xml:space="preserve"> т.р.</w:t>
      </w:r>
    </w:p>
    <w:p w:rsidR="00713865" w:rsidRPr="00713865" w:rsidRDefault="00713865" w:rsidP="007637D7">
      <w:pPr>
        <w:autoSpaceDE w:val="0"/>
        <w:autoSpaceDN w:val="0"/>
        <w:adjustRightInd w:val="0"/>
        <w:ind w:firstLine="709"/>
        <w:jc w:val="both"/>
        <w:outlineLvl w:val="4"/>
      </w:pPr>
      <w:r w:rsidRPr="00713865">
        <w:t>мероприятия по регулированию численности безнадзорных животных Романовского сельского поселения-</w:t>
      </w:r>
      <w:r w:rsidR="00E565F4">
        <w:t>6,7</w:t>
      </w:r>
      <w:r w:rsidRPr="00713865">
        <w:rPr>
          <w:szCs w:val="28"/>
        </w:rPr>
        <w:t xml:space="preserve"> т.р.;</w:t>
      </w:r>
    </w:p>
    <w:p w:rsidR="00713865" w:rsidRPr="00713865" w:rsidRDefault="00713865" w:rsidP="007637D7">
      <w:pPr>
        <w:autoSpaceDE w:val="0"/>
        <w:autoSpaceDN w:val="0"/>
        <w:adjustRightInd w:val="0"/>
        <w:ind w:firstLine="709"/>
        <w:jc w:val="both"/>
        <w:outlineLvl w:val="4"/>
      </w:pPr>
      <w:r w:rsidRPr="00713865">
        <w:t>мероприятия по улучшению благоустройства населенных пунктов-</w:t>
      </w:r>
      <w:r w:rsidR="00E565F4">
        <w:t>240,0</w:t>
      </w:r>
      <w:r w:rsidRPr="00713865">
        <w:rPr>
          <w:szCs w:val="28"/>
        </w:rPr>
        <w:t xml:space="preserve"> т.р.;</w:t>
      </w:r>
    </w:p>
    <w:p w:rsidR="00713865" w:rsidRPr="00713865" w:rsidRDefault="00713865" w:rsidP="007637D7">
      <w:pPr>
        <w:autoSpaceDE w:val="0"/>
        <w:autoSpaceDN w:val="0"/>
        <w:adjustRightInd w:val="0"/>
        <w:ind w:firstLine="709"/>
        <w:jc w:val="both"/>
        <w:outlineLvl w:val="4"/>
      </w:pPr>
      <w:r w:rsidRPr="00713865">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w:t>
      </w:r>
      <w:r w:rsidR="00E565F4">
        <w:t>5,5</w:t>
      </w:r>
      <w:r w:rsidRPr="00713865">
        <w:rPr>
          <w:szCs w:val="28"/>
        </w:rPr>
        <w:t xml:space="preserve"> т.р.;</w:t>
      </w:r>
    </w:p>
    <w:p w:rsidR="00713865" w:rsidRPr="00713865" w:rsidRDefault="00713865" w:rsidP="007637D7">
      <w:pPr>
        <w:autoSpaceDE w:val="0"/>
        <w:autoSpaceDN w:val="0"/>
        <w:adjustRightInd w:val="0"/>
        <w:ind w:firstLine="709"/>
        <w:jc w:val="both"/>
        <w:outlineLvl w:val="4"/>
      </w:pPr>
      <w:r w:rsidRPr="00713865">
        <w:t>расходы на организацию проведения оплачиваемых общественных работ-50,0</w:t>
      </w:r>
      <w:r w:rsidRPr="00713865">
        <w:rPr>
          <w:szCs w:val="28"/>
        </w:rPr>
        <w:t xml:space="preserve"> т.р.;</w:t>
      </w:r>
    </w:p>
    <w:p w:rsidR="00713865" w:rsidRPr="00713865" w:rsidRDefault="00713865" w:rsidP="007637D7">
      <w:pPr>
        <w:autoSpaceDE w:val="0"/>
        <w:autoSpaceDN w:val="0"/>
        <w:adjustRightInd w:val="0"/>
        <w:ind w:firstLine="709"/>
        <w:jc w:val="both"/>
        <w:outlineLvl w:val="4"/>
      </w:pPr>
      <w:r w:rsidRPr="00713865">
        <w:t>расходы на организацию временного трудоустройства несовершеннолетних граждан в возрасте от 14 до 18 лет в свободное от учебы время-</w:t>
      </w:r>
      <w:r w:rsidR="00E565F4">
        <w:t>9,6</w:t>
      </w:r>
      <w:r w:rsidRPr="00713865">
        <w:rPr>
          <w:szCs w:val="28"/>
        </w:rPr>
        <w:t xml:space="preserve"> т.р.;</w:t>
      </w:r>
    </w:p>
    <w:p w:rsidR="00713865" w:rsidRPr="00043F5B" w:rsidRDefault="00713865" w:rsidP="007637D7">
      <w:pPr>
        <w:autoSpaceDE w:val="0"/>
        <w:autoSpaceDN w:val="0"/>
        <w:adjustRightInd w:val="0"/>
        <w:ind w:firstLine="709"/>
        <w:jc w:val="both"/>
        <w:outlineLvl w:val="4"/>
        <w:rPr>
          <w:color w:val="FF0000"/>
        </w:rPr>
      </w:pPr>
    </w:p>
    <w:p w:rsidR="00B8582E" w:rsidRPr="00E0330A" w:rsidRDefault="00B8582E" w:rsidP="00B8582E">
      <w:pPr>
        <w:pStyle w:val="ConsPlusTitle"/>
        <w:jc w:val="center"/>
        <w:outlineLvl w:val="2"/>
        <w:rPr>
          <w:rFonts w:ascii="Times New Roman" w:hAnsi="Times New Roman"/>
          <w:sz w:val="28"/>
          <w:szCs w:val="28"/>
          <w:lang w:eastAsia="en-US"/>
        </w:rPr>
      </w:pPr>
      <w:r w:rsidRPr="00E0330A">
        <w:rPr>
          <w:rFonts w:ascii="Times New Roman" w:hAnsi="Times New Roman"/>
          <w:sz w:val="28"/>
          <w:szCs w:val="28"/>
          <w:lang w:eastAsia="en-US"/>
        </w:rPr>
        <w:t>РАЗДЕЛ</w:t>
      </w:r>
    </w:p>
    <w:p w:rsidR="00B8582E" w:rsidRDefault="00B8582E" w:rsidP="00B8582E">
      <w:pPr>
        <w:pStyle w:val="ConsPlusTitle"/>
        <w:jc w:val="center"/>
        <w:outlineLvl w:val="2"/>
        <w:rPr>
          <w:rFonts w:ascii="Times New Roman" w:hAnsi="Times New Roman"/>
          <w:sz w:val="28"/>
          <w:szCs w:val="28"/>
          <w:lang w:eastAsia="en-US"/>
        </w:rPr>
      </w:pPr>
      <w:r w:rsidRPr="00E0330A">
        <w:rPr>
          <w:rFonts w:ascii="Times New Roman" w:hAnsi="Times New Roman"/>
          <w:sz w:val="28"/>
          <w:szCs w:val="28"/>
          <w:lang w:eastAsia="en-US"/>
        </w:rPr>
        <w:t>«ОБРАЗОВАНИЕ»</w:t>
      </w:r>
    </w:p>
    <w:p w:rsidR="00B8582E" w:rsidRPr="00CF62ED" w:rsidRDefault="00B8582E" w:rsidP="00B8582E">
      <w:pPr>
        <w:pStyle w:val="ConsPlusTitle"/>
        <w:jc w:val="center"/>
        <w:outlineLvl w:val="2"/>
        <w:rPr>
          <w:rFonts w:ascii="Times New Roman" w:hAnsi="Times New Roman"/>
          <w:sz w:val="16"/>
          <w:szCs w:val="16"/>
          <w:lang w:eastAsia="en-US"/>
        </w:rPr>
      </w:pPr>
    </w:p>
    <w:p w:rsidR="00B8582E" w:rsidRPr="00E0330A" w:rsidRDefault="00B8582E" w:rsidP="00B8582E">
      <w:pPr>
        <w:autoSpaceDE w:val="0"/>
        <w:autoSpaceDN w:val="0"/>
        <w:adjustRightInd w:val="0"/>
        <w:ind w:firstLine="709"/>
        <w:jc w:val="both"/>
        <w:outlineLvl w:val="0"/>
        <w:rPr>
          <w:rFonts w:eastAsia="Calibri"/>
          <w:szCs w:val="28"/>
          <w:lang w:eastAsia="en-US"/>
        </w:rPr>
      </w:pPr>
      <w:r w:rsidRPr="00E0330A">
        <w:rPr>
          <w:rFonts w:eastAsia="Calibri"/>
          <w:szCs w:val="28"/>
          <w:lang w:eastAsia="en-US"/>
        </w:rPr>
        <w:t xml:space="preserve">В проекте </w:t>
      </w:r>
      <w:r>
        <w:rPr>
          <w:rFonts w:eastAsia="Calibri"/>
          <w:szCs w:val="28"/>
          <w:lang w:eastAsia="en-US"/>
        </w:rPr>
        <w:t>ме</w:t>
      </w:r>
      <w:r w:rsidRPr="00E0330A">
        <w:rPr>
          <w:rFonts w:eastAsia="Calibri"/>
          <w:szCs w:val="28"/>
          <w:lang w:eastAsia="en-US"/>
        </w:rPr>
        <w:t xml:space="preserve">стного бюджета по разделу «Образование» предусмотрены бюджетные ассигнования </w:t>
      </w:r>
      <w:r w:rsidRPr="008F5FC2">
        <w:rPr>
          <w:szCs w:val="28"/>
          <w:lang w:eastAsia="en-US"/>
        </w:rPr>
        <w:t>на 20</w:t>
      </w:r>
      <w:r w:rsidR="00E565F4">
        <w:rPr>
          <w:szCs w:val="28"/>
          <w:lang w:eastAsia="en-US"/>
        </w:rPr>
        <w:t>20</w:t>
      </w:r>
      <w:r>
        <w:rPr>
          <w:szCs w:val="28"/>
          <w:lang w:eastAsia="en-US"/>
        </w:rPr>
        <w:t xml:space="preserve"> год </w:t>
      </w:r>
      <w:r w:rsidRPr="008F5FC2">
        <w:rPr>
          <w:szCs w:val="28"/>
          <w:lang w:eastAsia="en-US"/>
        </w:rPr>
        <w:t xml:space="preserve">в </w:t>
      </w:r>
      <w:r>
        <w:rPr>
          <w:szCs w:val="28"/>
          <w:lang w:eastAsia="en-US"/>
        </w:rPr>
        <w:t xml:space="preserve">сумме   </w:t>
      </w:r>
      <w:r w:rsidR="00E565F4">
        <w:rPr>
          <w:szCs w:val="28"/>
          <w:lang w:eastAsia="en-US"/>
        </w:rPr>
        <w:t>11,6</w:t>
      </w:r>
      <w:r w:rsidRPr="008F5FC2">
        <w:rPr>
          <w:szCs w:val="28"/>
          <w:lang w:eastAsia="en-US"/>
        </w:rPr>
        <w:t xml:space="preserve"> </w:t>
      </w:r>
      <w:r>
        <w:rPr>
          <w:szCs w:val="28"/>
          <w:lang w:eastAsia="en-US"/>
        </w:rPr>
        <w:t>тыс</w:t>
      </w:r>
      <w:r w:rsidRPr="008F5FC2">
        <w:rPr>
          <w:szCs w:val="28"/>
          <w:lang w:eastAsia="en-US"/>
        </w:rPr>
        <w:t>. рублей</w:t>
      </w:r>
      <w:r>
        <w:rPr>
          <w:szCs w:val="28"/>
          <w:lang w:eastAsia="en-US"/>
        </w:rPr>
        <w:t>, в 202</w:t>
      </w:r>
      <w:r w:rsidR="00E565F4">
        <w:rPr>
          <w:szCs w:val="28"/>
          <w:lang w:eastAsia="en-US"/>
        </w:rPr>
        <w:t>1</w:t>
      </w:r>
      <w:r>
        <w:rPr>
          <w:szCs w:val="28"/>
          <w:lang w:eastAsia="en-US"/>
        </w:rPr>
        <w:t xml:space="preserve"> году –0,0 тыс. рублей и в 202</w:t>
      </w:r>
      <w:r w:rsidR="00E565F4">
        <w:rPr>
          <w:szCs w:val="28"/>
          <w:lang w:eastAsia="en-US"/>
        </w:rPr>
        <w:t>2</w:t>
      </w:r>
      <w:r>
        <w:rPr>
          <w:szCs w:val="28"/>
          <w:lang w:eastAsia="en-US"/>
        </w:rPr>
        <w:t xml:space="preserve"> году – 0,0 тыс. рублей</w:t>
      </w:r>
      <w:r w:rsidRPr="008F5FC2">
        <w:rPr>
          <w:szCs w:val="28"/>
          <w:lang w:eastAsia="en-US"/>
        </w:rPr>
        <w:t>.</w:t>
      </w:r>
    </w:p>
    <w:p w:rsidR="00B8582E" w:rsidRPr="00E0330A" w:rsidRDefault="00B8582E" w:rsidP="00B8582E">
      <w:pPr>
        <w:ind w:firstLine="709"/>
        <w:jc w:val="both"/>
        <w:rPr>
          <w:spacing w:val="-1"/>
        </w:rPr>
      </w:pPr>
      <w:r w:rsidRPr="00E0330A">
        <w:rPr>
          <w:spacing w:val="-1"/>
        </w:rPr>
        <w:t>Расходы по разделу будут направлены на:</w:t>
      </w:r>
    </w:p>
    <w:p w:rsidR="00B8582E" w:rsidRDefault="00B8582E" w:rsidP="00B8582E">
      <w:pPr>
        <w:ind w:firstLine="709"/>
        <w:jc w:val="both"/>
        <w:rPr>
          <w:szCs w:val="28"/>
        </w:rPr>
      </w:pPr>
      <w:r w:rsidRPr="001A08C3">
        <w:rPr>
          <w:szCs w:val="22"/>
          <w:lang w:eastAsia="en-US"/>
        </w:rPr>
        <w:t xml:space="preserve">профессиональную переподготовку и повышение квалификации </w:t>
      </w:r>
      <w:r>
        <w:rPr>
          <w:szCs w:val="22"/>
          <w:lang w:eastAsia="en-US"/>
        </w:rPr>
        <w:t>муниципаль</w:t>
      </w:r>
      <w:r w:rsidRPr="001A08C3">
        <w:rPr>
          <w:szCs w:val="22"/>
          <w:lang w:eastAsia="en-US"/>
        </w:rPr>
        <w:t xml:space="preserve">ных служащих </w:t>
      </w:r>
      <w:r>
        <w:rPr>
          <w:szCs w:val="22"/>
          <w:lang w:eastAsia="en-US"/>
        </w:rPr>
        <w:t>Романовского сельского поселения</w:t>
      </w:r>
      <w:r>
        <w:rPr>
          <w:szCs w:val="28"/>
        </w:rPr>
        <w:t>.</w:t>
      </w:r>
    </w:p>
    <w:p w:rsidR="007637D7" w:rsidRPr="00AB2553" w:rsidRDefault="007637D7" w:rsidP="007637D7">
      <w:pPr>
        <w:pStyle w:val="ConsPlusTitle"/>
        <w:jc w:val="center"/>
        <w:outlineLvl w:val="2"/>
        <w:rPr>
          <w:rFonts w:ascii="Times New Roman" w:hAnsi="Times New Roman"/>
          <w:sz w:val="28"/>
          <w:szCs w:val="28"/>
          <w:lang w:eastAsia="en-US"/>
        </w:rPr>
      </w:pPr>
    </w:p>
    <w:p w:rsidR="00114103" w:rsidRPr="00AB2553" w:rsidRDefault="00114103" w:rsidP="00114103">
      <w:pPr>
        <w:autoSpaceDE w:val="0"/>
        <w:autoSpaceDN w:val="0"/>
        <w:adjustRightInd w:val="0"/>
        <w:ind w:firstLine="709"/>
        <w:jc w:val="center"/>
        <w:rPr>
          <w:b/>
          <w:szCs w:val="28"/>
        </w:rPr>
      </w:pPr>
      <w:r w:rsidRPr="00AB2553">
        <w:rPr>
          <w:b/>
          <w:szCs w:val="28"/>
        </w:rPr>
        <w:t>РАЗДЕЛ</w:t>
      </w:r>
    </w:p>
    <w:p w:rsidR="00114103" w:rsidRPr="00AB2553" w:rsidRDefault="00114103" w:rsidP="00114103">
      <w:pPr>
        <w:autoSpaceDE w:val="0"/>
        <w:autoSpaceDN w:val="0"/>
        <w:adjustRightInd w:val="0"/>
        <w:ind w:firstLine="709"/>
        <w:jc w:val="center"/>
        <w:rPr>
          <w:b/>
          <w:szCs w:val="28"/>
        </w:rPr>
      </w:pPr>
      <w:r w:rsidRPr="00AB2553">
        <w:rPr>
          <w:b/>
          <w:szCs w:val="28"/>
        </w:rPr>
        <w:t xml:space="preserve"> «КУЛЬТУРА, КИНЕМАТОГРАФИЯ»</w:t>
      </w:r>
    </w:p>
    <w:p w:rsidR="00114103" w:rsidRPr="00AB2553" w:rsidRDefault="00114103" w:rsidP="00114103">
      <w:pPr>
        <w:autoSpaceDE w:val="0"/>
        <w:autoSpaceDN w:val="0"/>
        <w:adjustRightInd w:val="0"/>
        <w:ind w:firstLine="709"/>
        <w:jc w:val="center"/>
        <w:rPr>
          <w:b/>
          <w:szCs w:val="28"/>
        </w:rPr>
      </w:pPr>
    </w:p>
    <w:p w:rsidR="007637D7" w:rsidRPr="00713865" w:rsidRDefault="007637D7" w:rsidP="007637D7">
      <w:pPr>
        <w:autoSpaceDE w:val="0"/>
        <w:autoSpaceDN w:val="0"/>
        <w:adjustRightInd w:val="0"/>
        <w:ind w:firstLine="709"/>
        <w:jc w:val="both"/>
        <w:outlineLvl w:val="0"/>
        <w:rPr>
          <w:rFonts w:eastAsia="Calibri"/>
          <w:szCs w:val="28"/>
          <w:lang w:eastAsia="en-US"/>
        </w:rPr>
      </w:pPr>
      <w:r w:rsidRPr="00AB2553">
        <w:rPr>
          <w:rFonts w:eastAsia="Calibri"/>
          <w:szCs w:val="28"/>
          <w:lang w:eastAsia="en-US"/>
        </w:rPr>
        <w:t xml:space="preserve">В проекте </w:t>
      </w:r>
      <w:r w:rsidRPr="00AB2553">
        <w:rPr>
          <w:spacing w:val="-1"/>
        </w:rPr>
        <w:t>местного</w:t>
      </w:r>
      <w:r w:rsidRPr="00AB2553">
        <w:rPr>
          <w:rFonts w:eastAsia="Calibri"/>
          <w:szCs w:val="28"/>
          <w:lang w:eastAsia="en-US"/>
        </w:rPr>
        <w:t xml:space="preserve"> </w:t>
      </w:r>
      <w:r w:rsidRPr="00713865">
        <w:rPr>
          <w:rFonts w:eastAsia="Calibri"/>
          <w:szCs w:val="28"/>
          <w:lang w:eastAsia="en-US"/>
        </w:rPr>
        <w:t>бюджета на 20</w:t>
      </w:r>
      <w:r w:rsidR="00E565F4">
        <w:rPr>
          <w:rFonts w:eastAsia="Calibri"/>
          <w:szCs w:val="28"/>
          <w:lang w:eastAsia="en-US"/>
        </w:rPr>
        <w:t>20</w:t>
      </w:r>
      <w:r w:rsidRPr="00713865">
        <w:rPr>
          <w:rFonts w:eastAsia="Calibri"/>
          <w:szCs w:val="28"/>
          <w:lang w:eastAsia="en-US"/>
        </w:rPr>
        <w:t xml:space="preserve"> год по разделу «Культура, кинематография» предусмотрены бюджетные ассигнования в сумме </w:t>
      </w:r>
      <w:r w:rsidR="00E565F4">
        <w:rPr>
          <w:rFonts w:eastAsia="Calibri"/>
          <w:szCs w:val="28"/>
          <w:lang w:eastAsia="en-US"/>
        </w:rPr>
        <w:t>545,6</w:t>
      </w:r>
      <w:r w:rsidRPr="00713865">
        <w:rPr>
          <w:rFonts w:eastAsia="Calibri"/>
          <w:szCs w:val="28"/>
          <w:lang w:eastAsia="en-US"/>
        </w:rPr>
        <w:t xml:space="preserve"> тыс. рублей.</w:t>
      </w:r>
    </w:p>
    <w:p w:rsidR="007637D7" w:rsidRPr="00713865" w:rsidRDefault="007637D7" w:rsidP="007637D7">
      <w:pPr>
        <w:ind w:firstLine="709"/>
        <w:jc w:val="both"/>
        <w:rPr>
          <w:spacing w:val="-1"/>
        </w:rPr>
      </w:pPr>
      <w:r w:rsidRPr="00713865">
        <w:rPr>
          <w:spacing w:val="-1"/>
        </w:rPr>
        <w:t>Формирование объемов бюджетных ассигнований обусловлено общими подходами к формированию проекта местного бюджета.</w:t>
      </w:r>
    </w:p>
    <w:p w:rsidR="007637D7" w:rsidRPr="00713865" w:rsidRDefault="007637D7" w:rsidP="007637D7">
      <w:pPr>
        <w:ind w:firstLine="709"/>
        <w:jc w:val="both"/>
        <w:rPr>
          <w:spacing w:val="-1"/>
        </w:rPr>
      </w:pPr>
      <w:r w:rsidRPr="00713865">
        <w:rPr>
          <w:spacing w:val="-1"/>
        </w:rPr>
        <w:t>Расходы по разделу будут направлены на:</w:t>
      </w:r>
    </w:p>
    <w:p w:rsidR="007637D7" w:rsidRPr="00713865" w:rsidRDefault="007637D7" w:rsidP="007637D7">
      <w:pPr>
        <w:ind w:firstLine="709"/>
        <w:jc w:val="both"/>
        <w:rPr>
          <w:szCs w:val="28"/>
        </w:rPr>
      </w:pPr>
      <w:r w:rsidRPr="00713865">
        <w:rPr>
          <w:szCs w:val="28"/>
        </w:rPr>
        <w:lastRenderedPageBreak/>
        <w:t>финансовое обеспечение выполнения государственных заданий бюджетными и автономными учреждениями культуры в сумме</w:t>
      </w:r>
      <w:r w:rsidRPr="00713865">
        <w:rPr>
          <w:spacing w:val="-1"/>
          <w:szCs w:val="28"/>
        </w:rPr>
        <w:t xml:space="preserve"> </w:t>
      </w:r>
      <w:r w:rsidR="00DA6D3C">
        <w:rPr>
          <w:spacing w:val="-1"/>
          <w:szCs w:val="28"/>
        </w:rPr>
        <w:t>545,6</w:t>
      </w:r>
      <w:r w:rsidRPr="00713865">
        <w:rPr>
          <w:spacing w:val="-1"/>
          <w:szCs w:val="28"/>
        </w:rPr>
        <w:t xml:space="preserve"> тыс</w:t>
      </w:r>
      <w:r w:rsidRPr="00713865">
        <w:rPr>
          <w:szCs w:val="28"/>
        </w:rPr>
        <w:t xml:space="preserve">. </w:t>
      </w:r>
      <w:r w:rsidRPr="00713865">
        <w:rPr>
          <w:spacing w:val="-1"/>
          <w:szCs w:val="28"/>
        </w:rPr>
        <w:t>рублей, что позволит реализовать мероприятия по</w:t>
      </w:r>
      <w:r w:rsidRPr="00713865">
        <w:rPr>
          <w:szCs w:val="28"/>
        </w:rPr>
        <w:t xml:space="preserve"> сохранению, использованию и популяризации объектов культурного наследия (памятников истории и культуры), находящихся в собственности Романовского сельского поселения.</w:t>
      </w:r>
    </w:p>
    <w:p w:rsidR="00C76E6C" w:rsidRPr="00713865" w:rsidRDefault="00C76E6C" w:rsidP="007637D7">
      <w:pPr>
        <w:ind w:firstLine="709"/>
        <w:jc w:val="both"/>
        <w:rPr>
          <w:szCs w:val="28"/>
        </w:rPr>
      </w:pPr>
    </w:p>
    <w:p w:rsidR="00114103" w:rsidRPr="00AB2553" w:rsidRDefault="00114103" w:rsidP="00114103">
      <w:pPr>
        <w:pStyle w:val="ConsPlusTitle"/>
        <w:jc w:val="center"/>
        <w:outlineLvl w:val="2"/>
        <w:rPr>
          <w:rFonts w:ascii="Times New Roman" w:hAnsi="Times New Roman"/>
          <w:sz w:val="28"/>
          <w:szCs w:val="28"/>
          <w:lang w:eastAsia="en-US"/>
        </w:rPr>
      </w:pPr>
      <w:r w:rsidRPr="00AB2553">
        <w:rPr>
          <w:rFonts w:ascii="Times New Roman" w:hAnsi="Times New Roman"/>
          <w:sz w:val="28"/>
          <w:szCs w:val="28"/>
          <w:lang w:eastAsia="en-US"/>
        </w:rPr>
        <w:t>РАЗДЕЛ</w:t>
      </w:r>
    </w:p>
    <w:p w:rsidR="00114103" w:rsidRPr="00AB2553" w:rsidRDefault="00114103" w:rsidP="00F52E92">
      <w:pPr>
        <w:pStyle w:val="ConsPlusTitle"/>
        <w:jc w:val="center"/>
        <w:outlineLvl w:val="2"/>
        <w:rPr>
          <w:szCs w:val="28"/>
        </w:rPr>
      </w:pPr>
      <w:r w:rsidRPr="00AB2553">
        <w:rPr>
          <w:rFonts w:ascii="Times New Roman" w:hAnsi="Times New Roman"/>
          <w:sz w:val="28"/>
          <w:szCs w:val="28"/>
          <w:lang w:eastAsia="en-US"/>
        </w:rPr>
        <w:t>«СОЦИАЛЬНАЯ ПОЛИТИКА»</w:t>
      </w:r>
    </w:p>
    <w:p w:rsidR="007637D7" w:rsidRPr="00713865" w:rsidRDefault="007637D7" w:rsidP="007637D7">
      <w:pPr>
        <w:autoSpaceDE w:val="0"/>
        <w:autoSpaceDN w:val="0"/>
        <w:adjustRightInd w:val="0"/>
        <w:ind w:firstLine="709"/>
        <w:jc w:val="both"/>
        <w:outlineLvl w:val="0"/>
        <w:rPr>
          <w:rFonts w:eastAsia="Calibri"/>
          <w:szCs w:val="28"/>
          <w:lang w:eastAsia="en-US"/>
        </w:rPr>
      </w:pPr>
      <w:r w:rsidRPr="00AB2553">
        <w:rPr>
          <w:rFonts w:eastAsia="Calibri"/>
          <w:szCs w:val="28"/>
          <w:lang w:eastAsia="en-US"/>
        </w:rPr>
        <w:t xml:space="preserve">В проекте </w:t>
      </w:r>
      <w:r w:rsidRPr="00AB2553">
        <w:rPr>
          <w:spacing w:val="-1"/>
        </w:rPr>
        <w:t>местного</w:t>
      </w:r>
      <w:r w:rsidRPr="00AB2553">
        <w:rPr>
          <w:rFonts w:eastAsia="Calibri"/>
          <w:szCs w:val="28"/>
          <w:lang w:eastAsia="en-US"/>
        </w:rPr>
        <w:t xml:space="preserve"> бюджета на 20</w:t>
      </w:r>
      <w:r w:rsidR="00E565F4">
        <w:rPr>
          <w:rFonts w:eastAsia="Calibri"/>
          <w:szCs w:val="28"/>
          <w:lang w:eastAsia="en-US"/>
        </w:rPr>
        <w:t>20</w:t>
      </w:r>
      <w:r w:rsidRPr="00AB2553">
        <w:rPr>
          <w:rFonts w:eastAsia="Calibri"/>
          <w:szCs w:val="28"/>
          <w:lang w:eastAsia="en-US"/>
        </w:rPr>
        <w:t xml:space="preserve"> год по разделу «Социальная политика» предусмотрены бюджетные ассигнования в сумме </w:t>
      </w:r>
      <w:r w:rsidRPr="00713865">
        <w:rPr>
          <w:rFonts w:eastAsia="Calibri"/>
          <w:szCs w:val="28"/>
          <w:lang w:eastAsia="en-US"/>
        </w:rPr>
        <w:t>1</w:t>
      </w:r>
      <w:r w:rsidR="00713865" w:rsidRPr="00713865">
        <w:rPr>
          <w:rFonts w:eastAsia="Calibri"/>
          <w:szCs w:val="28"/>
          <w:lang w:eastAsia="en-US"/>
        </w:rPr>
        <w:t>5</w:t>
      </w:r>
      <w:r w:rsidR="00E565F4">
        <w:rPr>
          <w:rFonts w:eastAsia="Calibri"/>
          <w:szCs w:val="28"/>
          <w:lang w:eastAsia="en-US"/>
        </w:rPr>
        <w:t>5</w:t>
      </w:r>
      <w:r w:rsidRPr="00713865">
        <w:rPr>
          <w:rFonts w:eastAsia="Calibri"/>
          <w:szCs w:val="28"/>
          <w:lang w:eastAsia="en-US"/>
        </w:rPr>
        <w:t>,0 тыс. рублей.</w:t>
      </w:r>
    </w:p>
    <w:p w:rsidR="007637D7" w:rsidRPr="00713865" w:rsidRDefault="007637D7" w:rsidP="007637D7">
      <w:pPr>
        <w:ind w:firstLine="709"/>
        <w:jc w:val="both"/>
        <w:rPr>
          <w:spacing w:val="-1"/>
        </w:rPr>
      </w:pPr>
      <w:r w:rsidRPr="00713865">
        <w:rPr>
          <w:spacing w:val="-1"/>
        </w:rPr>
        <w:t>Формирование объемов бюджетных ассигнований обусловлено общими подходами к формированию проекта местного бюджета.</w:t>
      </w:r>
    </w:p>
    <w:p w:rsidR="007637D7" w:rsidRPr="00713865" w:rsidRDefault="007637D7" w:rsidP="007637D7">
      <w:pPr>
        <w:ind w:firstLine="709"/>
        <w:jc w:val="both"/>
        <w:rPr>
          <w:spacing w:val="-1"/>
        </w:rPr>
      </w:pPr>
      <w:r w:rsidRPr="00713865">
        <w:rPr>
          <w:spacing w:val="-1"/>
        </w:rPr>
        <w:t>Расходы по разделу будут направлены на:</w:t>
      </w:r>
    </w:p>
    <w:p w:rsidR="007637D7" w:rsidRPr="00AB2553" w:rsidRDefault="007637D7" w:rsidP="007637D7">
      <w:pPr>
        <w:autoSpaceDE w:val="0"/>
        <w:autoSpaceDN w:val="0"/>
        <w:adjustRightInd w:val="0"/>
        <w:ind w:firstLine="708"/>
        <w:jc w:val="both"/>
        <w:rPr>
          <w:rFonts w:eastAsia="Calibri"/>
          <w:szCs w:val="28"/>
          <w:lang w:eastAsia="en-US"/>
        </w:rPr>
      </w:pPr>
      <w:r w:rsidRPr="00713865">
        <w:rPr>
          <w:rFonts w:eastAsia="Calibri"/>
          <w:szCs w:val="28"/>
          <w:lang w:eastAsia="en-US"/>
        </w:rPr>
        <w:t>выплаты муниципальной пенсии за выслугу лет в сумме 1</w:t>
      </w:r>
      <w:r w:rsidR="00713865" w:rsidRPr="00713865">
        <w:rPr>
          <w:rFonts w:eastAsia="Calibri"/>
          <w:szCs w:val="28"/>
          <w:lang w:eastAsia="en-US"/>
        </w:rPr>
        <w:t>5</w:t>
      </w:r>
      <w:r w:rsidR="00E565F4">
        <w:rPr>
          <w:rFonts w:eastAsia="Calibri"/>
          <w:szCs w:val="28"/>
          <w:lang w:eastAsia="en-US"/>
        </w:rPr>
        <w:t>5</w:t>
      </w:r>
      <w:r w:rsidRPr="00713865">
        <w:rPr>
          <w:rFonts w:eastAsia="Calibri"/>
          <w:szCs w:val="28"/>
          <w:lang w:eastAsia="en-US"/>
        </w:rPr>
        <w:t>,0 тыс</w:t>
      </w:r>
      <w:r w:rsidRPr="00AB2553">
        <w:rPr>
          <w:rFonts w:eastAsia="Calibri"/>
          <w:szCs w:val="28"/>
          <w:lang w:eastAsia="en-US"/>
        </w:rPr>
        <w:t>. рублей;</w:t>
      </w:r>
    </w:p>
    <w:p w:rsidR="007637D7" w:rsidRPr="00AB2553" w:rsidRDefault="007637D7" w:rsidP="00114103">
      <w:pPr>
        <w:autoSpaceDE w:val="0"/>
        <w:autoSpaceDN w:val="0"/>
        <w:adjustRightInd w:val="0"/>
        <w:jc w:val="center"/>
        <w:outlineLvl w:val="2"/>
        <w:rPr>
          <w:b/>
        </w:rPr>
      </w:pPr>
    </w:p>
    <w:p w:rsidR="00114103" w:rsidRPr="00AB2553" w:rsidRDefault="00114103" w:rsidP="00114103">
      <w:pPr>
        <w:autoSpaceDE w:val="0"/>
        <w:autoSpaceDN w:val="0"/>
        <w:adjustRightInd w:val="0"/>
        <w:jc w:val="center"/>
        <w:outlineLvl w:val="2"/>
        <w:rPr>
          <w:b/>
        </w:rPr>
      </w:pPr>
      <w:r w:rsidRPr="00AB2553">
        <w:rPr>
          <w:b/>
        </w:rPr>
        <w:t>РАЗДЕЛ</w:t>
      </w:r>
    </w:p>
    <w:p w:rsidR="00114103" w:rsidRPr="00AB2553" w:rsidRDefault="00114103" w:rsidP="00F52E92">
      <w:pPr>
        <w:autoSpaceDE w:val="0"/>
        <w:autoSpaceDN w:val="0"/>
        <w:adjustRightInd w:val="0"/>
        <w:jc w:val="center"/>
        <w:outlineLvl w:val="2"/>
        <w:rPr>
          <w:b/>
          <w:bCs/>
          <w:szCs w:val="28"/>
          <w:lang w:eastAsia="en-US"/>
        </w:rPr>
      </w:pPr>
      <w:r w:rsidRPr="00AB2553">
        <w:rPr>
          <w:b/>
        </w:rPr>
        <w:t>«ФИЗИЧЕСКАЯ КУЛЬТУРА И СПОРТ</w:t>
      </w:r>
      <w:r w:rsidRPr="00AB2553">
        <w:rPr>
          <w:b/>
          <w:bCs/>
          <w:szCs w:val="28"/>
          <w:lang w:eastAsia="en-US"/>
        </w:rPr>
        <w:t>»</w:t>
      </w:r>
    </w:p>
    <w:p w:rsidR="007637D7" w:rsidRPr="00AB2553" w:rsidRDefault="007637D7" w:rsidP="007637D7">
      <w:pPr>
        <w:autoSpaceDE w:val="0"/>
        <w:autoSpaceDN w:val="0"/>
        <w:adjustRightInd w:val="0"/>
        <w:ind w:firstLine="709"/>
        <w:jc w:val="both"/>
        <w:outlineLvl w:val="0"/>
        <w:rPr>
          <w:rFonts w:eastAsia="Calibri"/>
          <w:szCs w:val="28"/>
          <w:lang w:eastAsia="en-US"/>
        </w:rPr>
      </w:pPr>
      <w:r w:rsidRPr="00AB2553">
        <w:rPr>
          <w:rFonts w:eastAsia="Calibri"/>
          <w:szCs w:val="28"/>
          <w:lang w:eastAsia="en-US"/>
        </w:rPr>
        <w:t xml:space="preserve">В проекте </w:t>
      </w:r>
      <w:r w:rsidRPr="00AB2553">
        <w:rPr>
          <w:spacing w:val="-1"/>
        </w:rPr>
        <w:t>местного</w:t>
      </w:r>
      <w:r w:rsidRPr="00AB2553">
        <w:rPr>
          <w:rFonts w:eastAsia="Calibri"/>
          <w:szCs w:val="28"/>
          <w:lang w:eastAsia="en-US"/>
        </w:rPr>
        <w:t xml:space="preserve"> бюджета на 20</w:t>
      </w:r>
      <w:r w:rsidR="00E565F4">
        <w:rPr>
          <w:rFonts w:eastAsia="Calibri"/>
          <w:szCs w:val="28"/>
          <w:lang w:eastAsia="en-US"/>
        </w:rPr>
        <w:t>20</w:t>
      </w:r>
      <w:r w:rsidRPr="00AB2553">
        <w:rPr>
          <w:rFonts w:eastAsia="Calibri"/>
          <w:szCs w:val="28"/>
          <w:lang w:eastAsia="en-US"/>
        </w:rPr>
        <w:t xml:space="preserve"> год по разделу «Физическая культура и спорт» бюджетные ассигнования  не предусмотрены.</w:t>
      </w:r>
    </w:p>
    <w:p w:rsidR="007637D7" w:rsidRPr="00AB2553" w:rsidRDefault="007637D7" w:rsidP="007637D7">
      <w:pPr>
        <w:widowControl w:val="0"/>
        <w:tabs>
          <w:tab w:val="left" w:pos="90"/>
          <w:tab w:val="center" w:pos="5970"/>
          <w:tab w:val="right" w:pos="8670"/>
          <w:tab w:val="right" w:pos="10545"/>
        </w:tabs>
        <w:autoSpaceDE w:val="0"/>
        <w:autoSpaceDN w:val="0"/>
        <w:adjustRightInd w:val="0"/>
        <w:spacing w:before="16"/>
        <w:jc w:val="center"/>
        <w:rPr>
          <w:b/>
          <w:bCs/>
          <w:color w:val="000000"/>
          <w:szCs w:val="28"/>
        </w:rPr>
      </w:pPr>
    </w:p>
    <w:p w:rsidR="003E20C6" w:rsidRPr="00AB2553" w:rsidRDefault="003E20C6" w:rsidP="003E20C6">
      <w:pPr>
        <w:widowControl w:val="0"/>
        <w:tabs>
          <w:tab w:val="left" w:pos="90"/>
          <w:tab w:val="center" w:pos="5970"/>
          <w:tab w:val="right" w:pos="8670"/>
          <w:tab w:val="right" w:pos="10545"/>
        </w:tabs>
        <w:autoSpaceDE w:val="0"/>
        <w:autoSpaceDN w:val="0"/>
        <w:adjustRightInd w:val="0"/>
        <w:spacing w:before="16"/>
        <w:jc w:val="center"/>
        <w:rPr>
          <w:b/>
          <w:bCs/>
          <w:color w:val="000000"/>
          <w:szCs w:val="28"/>
        </w:rPr>
      </w:pPr>
      <w:r w:rsidRPr="00AB2553">
        <w:rPr>
          <w:b/>
          <w:bCs/>
          <w:color w:val="000000"/>
          <w:szCs w:val="28"/>
        </w:rPr>
        <w:t>РАЗДЕЛ</w:t>
      </w:r>
    </w:p>
    <w:p w:rsidR="003E20C6" w:rsidRPr="00AB2553" w:rsidRDefault="003E20C6" w:rsidP="003E20C6">
      <w:pPr>
        <w:widowControl w:val="0"/>
        <w:tabs>
          <w:tab w:val="left" w:pos="90"/>
          <w:tab w:val="center" w:pos="5970"/>
          <w:tab w:val="right" w:pos="8670"/>
          <w:tab w:val="right" w:pos="10545"/>
        </w:tabs>
        <w:autoSpaceDE w:val="0"/>
        <w:autoSpaceDN w:val="0"/>
        <w:adjustRightInd w:val="0"/>
        <w:spacing w:before="16"/>
        <w:jc w:val="center"/>
        <w:rPr>
          <w:b/>
          <w:bCs/>
          <w:color w:val="000000"/>
          <w:szCs w:val="28"/>
        </w:rPr>
      </w:pPr>
      <w:r w:rsidRPr="00AB2553">
        <w:rPr>
          <w:b/>
          <w:bCs/>
          <w:color w:val="000000"/>
          <w:szCs w:val="28"/>
        </w:rPr>
        <w:t>«МЕЖБЮДЖЕТНЫЕ ТРАНСФЕРТЫ</w:t>
      </w:r>
    </w:p>
    <w:p w:rsidR="003E20C6" w:rsidRPr="00AB2553" w:rsidRDefault="003E20C6" w:rsidP="003E20C6">
      <w:pPr>
        <w:widowControl w:val="0"/>
        <w:tabs>
          <w:tab w:val="left" w:pos="90"/>
        </w:tabs>
        <w:autoSpaceDE w:val="0"/>
        <w:autoSpaceDN w:val="0"/>
        <w:adjustRightInd w:val="0"/>
        <w:jc w:val="center"/>
        <w:rPr>
          <w:b/>
          <w:bCs/>
          <w:color w:val="000000"/>
          <w:sz w:val="31"/>
          <w:szCs w:val="31"/>
        </w:rPr>
      </w:pPr>
      <w:r w:rsidRPr="00AB2553">
        <w:rPr>
          <w:b/>
          <w:bCs/>
          <w:color w:val="000000"/>
          <w:szCs w:val="28"/>
        </w:rPr>
        <w:t>ОБЩЕГО ХАРАКТЕРА БЮДЖЕТАМ</w:t>
      </w:r>
    </w:p>
    <w:p w:rsidR="003E20C6" w:rsidRPr="00AB2553" w:rsidRDefault="003E20C6" w:rsidP="003E20C6">
      <w:pPr>
        <w:widowControl w:val="0"/>
        <w:tabs>
          <w:tab w:val="left" w:pos="90"/>
        </w:tabs>
        <w:autoSpaceDE w:val="0"/>
        <w:autoSpaceDN w:val="0"/>
        <w:adjustRightInd w:val="0"/>
        <w:jc w:val="center"/>
        <w:rPr>
          <w:b/>
          <w:bCs/>
          <w:color w:val="000000"/>
          <w:szCs w:val="28"/>
        </w:rPr>
      </w:pPr>
      <w:r w:rsidRPr="00AB2553">
        <w:rPr>
          <w:b/>
          <w:bCs/>
          <w:color w:val="000000"/>
          <w:szCs w:val="28"/>
        </w:rPr>
        <w:t xml:space="preserve">БЮДЖЕТНОЙ СИСТЕМЫ </w:t>
      </w:r>
    </w:p>
    <w:p w:rsidR="003E20C6" w:rsidRPr="00AB2553" w:rsidRDefault="003E20C6" w:rsidP="003E20C6">
      <w:pPr>
        <w:widowControl w:val="0"/>
        <w:tabs>
          <w:tab w:val="left" w:pos="90"/>
        </w:tabs>
        <w:autoSpaceDE w:val="0"/>
        <w:autoSpaceDN w:val="0"/>
        <w:adjustRightInd w:val="0"/>
        <w:jc w:val="center"/>
        <w:rPr>
          <w:b/>
          <w:bCs/>
          <w:color w:val="000000"/>
          <w:sz w:val="31"/>
          <w:szCs w:val="31"/>
        </w:rPr>
      </w:pPr>
      <w:r w:rsidRPr="00AB2553">
        <w:rPr>
          <w:b/>
          <w:bCs/>
          <w:color w:val="000000"/>
          <w:szCs w:val="28"/>
        </w:rPr>
        <w:t>РОССИЙСКОЙ ФЕДЕРАЦИИ»</w:t>
      </w:r>
    </w:p>
    <w:p w:rsidR="003E20C6" w:rsidRPr="00AB2553" w:rsidRDefault="003E20C6" w:rsidP="003E20C6">
      <w:pPr>
        <w:ind w:firstLine="709"/>
        <w:jc w:val="both"/>
        <w:rPr>
          <w:szCs w:val="28"/>
        </w:rPr>
      </w:pPr>
    </w:p>
    <w:p w:rsidR="005254CF" w:rsidRPr="00043F5B" w:rsidRDefault="003E20C6" w:rsidP="00AB2553">
      <w:pPr>
        <w:widowControl w:val="0"/>
        <w:tabs>
          <w:tab w:val="left" w:pos="90"/>
        </w:tabs>
        <w:autoSpaceDE w:val="0"/>
        <w:autoSpaceDN w:val="0"/>
        <w:adjustRightInd w:val="0"/>
        <w:ind w:firstLine="709"/>
        <w:jc w:val="both"/>
        <w:rPr>
          <w:b/>
          <w:bCs/>
          <w:color w:val="FF0000"/>
          <w:kern w:val="28"/>
          <w:szCs w:val="28"/>
        </w:rPr>
      </w:pPr>
      <w:r w:rsidRPr="00313D5E">
        <w:rPr>
          <w:spacing w:val="-1"/>
          <w:szCs w:val="28"/>
        </w:rPr>
        <w:t xml:space="preserve">Формирование объемов межбюджетных трансфертов </w:t>
      </w:r>
      <w:r w:rsidRPr="00313D5E">
        <w:rPr>
          <w:bCs/>
          <w:szCs w:val="28"/>
        </w:rPr>
        <w:t xml:space="preserve">общего характера бюджетам бюджетной системы Российской Федерации </w:t>
      </w:r>
      <w:r w:rsidRPr="00313D5E">
        <w:rPr>
          <w:spacing w:val="-1"/>
          <w:szCs w:val="28"/>
        </w:rPr>
        <w:t>описаны в следующем разделе пояснительной записки - Межбюджетные отношения</w:t>
      </w:r>
      <w:r w:rsidRPr="00043F5B">
        <w:rPr>
          <w:color w:val="FF0000"/>
          <w:spacing w:val="-1"/>
          <w:szCs w:val="28"/>
        </w:rPr>
        <w:t>.</w:t>
      </w:r>
    </w:p>
    <w:p w:rsidR="005254CF" w:rsidRPr="00043F5B" w:rsidRDefault="005254CF" w:rsidP="003E20C6">
      <w:pPr>
        <w:widowControl w:val="0"/>
        <w:tabs>
          <w:tab w:val="left" w:pos="90"/>
          <w:tab w:val="center" w:pos="5970"/>
          <w:tab w:val="center" w:pos="6532"/>
          <w:tab w:val="right" w:pos="8670"/>
          <w:tab w:val="right" w:pos="10545"/>
        </w:tabs>
        <w:autoSpaceDE w:val="0"/>
        <w:autoSpaceDN w:val="0"/>
        <w:adjustRightInd w:val="0"/>
        <w:jc w:val="center"/>
        <w:rPr>
          <w:b/>
          <w:bCs/>
          <w:color w:val="FF0000"/>
          <w:kern w:val="28"/>
          <w:szCs w:val="28"/>
        </w:rPr>
      </w:pPr>
    </w:p>
    <w:p w:rsidR="003E20C6" w:rsidRPr="00AB2553" w:rsidRDefault="003E20C6" w:rsidP="003E20C6">
      <w:pPr>
        <w:widowControl w:val="0"/>
        <w:tabs>
          <w:tab w:val="left" w:pos="90"/>
          <w:tab w:val="center" w:pos="5970"/>
          <w:tab w:val="center" w:pos="6532"/>
          <w:tab w:val="right" w:pos="8670"/>
          <w:tab w:val="right" w:pos="10545"/>
        </w:tabs>
        <w:autoSpaceDE w:val="0"/>
        <w:autoSpaceDN w:val="0"/>
        <w:adjustRightInd w:val="0"/>
        <w:jc w:val="center"/>
        <w:rPr>
          <w:b/>
          <w:bCs/>
          <w:kern w:val="28"/>
          <w:szCs w:val="28"/>
        </w:rPr>
      </w:pPr>
      <w:r w:rsidRPr="00AB2553">
        <w:rPr>
          <w:b/>
          <w:bCs/>
          <w:kern w:val="28"/>
          <w:szCs w:val="28"/>
        </w:rPr>
        <w:t>МЕЖБЮДЖЕТНЫЕ ОТНОШЕНИЯ</w:t>
      </w:r>
    </w:p>
    <w:p w:rsidR="003E20C6" w:rsidRPr="00AB2553" w:rsidRDefault="003E20C6" w:rsidP="003E20C6">
      <w:pPr>
        <w:widowControl w:val="0"/>
        <w:tabs>
          <w:tab w:val="left" w:pos="90"/>
          <w:tab w:val="center" w:pos="5970"/>
          <w:tab w:val="center" w:pos="6532"/>
          <w:tab w:val="right" w:pos="8670"/>
          <w:tab w:val="right" w:pos="10545"/>
        </w:tabs>
        <w:autoSpaceDE w:val="0"/>
        <w:autoSpaceDN w:val="0"/>
        <w:adjustRightInd w:val="0"/>
        <w:jc w:val="center"/>
        <w:rPr>
          <w:b/>
          <w:bCs/>
          <w:kern w:val="28"/>
          <w:szCs w:val="28"/>
        </w:rPr>
      </w:pPr>
    </w:p>
    <w:p w:rsidR="003E20C6" w:rsidRPr="00AB2553" w:rsidRDefault="003E20C6" w:rsidP="003E20C6">
      <w:pPr>
        <w:autoSpaceDE w:val="0"/>
        <w:autoSpaceDN w:val="0"/>
        <w:adjustRightInd w:val="0"/>
        <w:ind w:firstLine="709"/>
        <w:jc w:val="both"/>
        <w:outlineLvl w:val="1"/>
        <w:rPr>
          <w:bCs/>
          <w:szCs w:val="28"/>
        </w:rPr>
      </w:pPr>
      <w:r w:rsidRPr="00AB2553">
        <w:rPr>
          <w:bCs/>
          <w:szCs w:val="28"/>
        </w:rPr>
        <w:t xml:space="preserve">Общий объем межбюджетных трансфертов местным бюджетам планируется на </w:t>
      </w:r>
      <w:r w:rsidRPr="00273C65">
        <w:rPr>
          <w:bCs/>
          <w:szCs w:val="28"/>
        </w:rPr>
        <w:t>20</w:t>
      </w:r>
      <w:r w:rsidR="00E565F4" w:rsidRPr="00273C65">
        <w:rPr>
          <w:bCs/>
          <w:szCs w:val="28"/>
        </w:rPr>
        <w:t>20</w:t>
      </w:r>
      <w:r w:rsidRPr="00273C65">
        <w:rPr>
          <w:bCs/>
          <w:szCs w:val="28"/>
        </w:rPr>
        <w:t xml:space="preserve"> год в сумме </w:t>
      </w:r>
      <w:r w:rsidR="00273C65" w:rsidRPr="00273C65">
        <w:rPr>
          <w:bCs/>
          <w:szCs w:val="28"/>
        </w:rPr>
        <w:t>4434,5</w:t>
      </w:r>
      <w:r w:rsidR="00B75D81" w:rsidRPr="00273C65">
        <w:rPr>
          <w:bCs/>
          <w:szCs w:val="28"/>
        </w:rPr>
        <w:t xml:space="preserve"> тыс.</w:t>
      </w:r>
      <w:r w:rsidRPr="00273C65">
        <w:rPr>
          <w:bCs/>
          <w:szCs w:val="28"/>
        </w:rPr>
        <w:t xml:space="preserve"> рублей или </w:t>
      </w:r>
      <w:r w:rsidR="00273C65" w:rsidRPr="00273C65">
        <w:rPr>
          <w:bCs/>
          <w:szCs w:val="28"/>
        </w:rPr>
        <w:t>87,4</w:t>
      </w:r>
      <w:r w:rsidRPr="00273C65">
        <w:rPr>
          <w:bCs/>
          <w:szCs w:val="28"/>
        </w:rPr>
        <w:t xml:space="preserve"> процента всех расходов </w:t>
      </w:r>
      <w:r w:rsidR="00B75D81" w:rsidRPr="00273C65">
        <w:rPr>
          <w:bCs/>
          <w:szCs w:val="28"/>
        </w:rPr>
        <w:t>местного</w:t>
      </w:r>
      <w:r w:rsidRPr="00273C65">
        <w:rPr>
          <w:bCs/>
          <w:szCs w:val="28"/>
        </w:rPr>
        <w:t xml:space="preserve"> бюджета. На 20</w:t>
      </w:r>
      <w:r w:rsidR="00043F5B" w:rsidRPr="00273C65">
        <w:rPr>
          <w:bCs/>
          <w:szCs w:val="28"/>
        </w:rPr>
        <w:t>2</w:t>
      </w:r>
      <w:r w:rsidR="00E565F4" w:rsidRPr="00273C65">
        <w:rPr>
          <w:bCs/>
          <w:szCs w:val="28"/>
        </w:rPr>
        <w:t>1</w:t>
      </w:r>
      <w:r w:rsidRPr="00273C65">
        <w:rPr>
          <w:bCs/>
          <w:szCs w:val="28"/>
        </w:rPr>
        <w:t xml:space="preserve"> и 202</w:t>
      </w:r>
      <w:r w:rsidR="00E565F4" w:rsidRPr="00273C65">
        <w:rPr>
          <w:bCs/>
          <w:szCs w:val="28"/>
        </w:rPr>
        <w:t>2</w:t>
      </w:r>
      <w:r w:rsidRPr="00273C65">
        <w:rPr>
          <w:bCs/>
          <w:szCs w:val="28"/>
        </w:rPr>
        <w:t xml:space="preserve"> годы межбюджетные трансферты предусматриваются соответственно в объемах </w:t>
      </w:r>
      <w:r w:rsidR="00273C65" w:rsidRPr="00273C65">
        <w:rPr>
          <w:bCs/>
          <w:szCs w:val="28"/>
        </w:rPr>
        <w:t>2132,5</w:t>
      </w:r>
      <w:r w:rsidR="00B75D81" w:rsidRPr="00273C65">
        <w:rPr>
          <w:bCs/>
          <w:szCs w:val="28"/>
        </w:rPr>
        <w:t xml:space="preserve"> тыс</w:t>
      </w:r>
      <w:r w:rsidRPr="00273C65">
        <w:rPr>
          <w:bCs/>
          <w:szCs w:val="28"/>
        </w:rPr>
        <w:t xml:space="preserve">. рублей и  </w:t>
      </w:r>
      <w:r w:rsidR="00273C65" w:rsidRPr="00273C65">
        <w:rPr>
          <w:bCs/>
          <w:szCs w:val="28"/>
        </w:rPr>
        <w:t>1847,7</w:t>
      </w:r>
      <w:r w:rsidR="00B75D81" w:rsidRPr="00273C65">
        <w:rPr>
          <w:bCs/>
          <w:szCs w:val="28"/>
        </w:rPr>
        <w:t xml:space="preserve"> тыс</w:t>
      </w:r>
      <w:r w:rsidRPr="00273C65">
        <w:rPr>
          <w:bCs/>
          <w:szCs w:val="28"/>
        </w:rPr>
        <w:t>.</w:t>
      </w:r>
      <w:r w:rsidRPr="00AB2553">
        <w:rPr>
          <w:bCs/>
          <w:szCs w:val="28"/>
        </w:rPr>
        <w:t xml:space="preserve"> рублей. Межбюджетные трансферты по их видам приведены в следующей таблице.</w:t>
      </w:r>
    </w:p>
    <w:p w:rsidR="003E20C6" w:rsidRPr="00AB2553" w:rsidRDefault="00B75D81" w:rsidP="003E20C6">
      <w:pPr>
        <w:autoSpaceDE w:val="0"/>
        <w:autoSpaceDN w:val="0"/>
        <w:adjustRightInd w:val="0"/>
        <w:ind w:firstLine="709"/>
        <w:jc w:val="right"/>
        <w:outlineLvl w:val="1"/>
        <w:rPr>
          <w:bCs/>
          <w:szCs w:val="28"/>
        </w:rPr>
      </w:pPr>
      <w:r w:rsidRPr="00AB2553">
        <w:rPr>
          <w:bCs/>
          <w:szCs w:val="28"/>
        </w:rPr>
        <w:t>тыс</w:t>
      </w:r>
      <w:r w:rsidR="003E20C6" w:rsidRPr="00AB2553">
        <w:rPr>
          <w:bCs/>
          <w:szCs w:val="28"/>
        </w:rPr>
        <w:t>.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199"/>
        <w:gridCol w:w="1782"/>
        <w:gridCol w:w="1977"/>
        <w:gridCol w:w="2019"/>
      </w:tblGrid>
      <w:tr w:rsidR="003E20C6" w:rsidRPr="00AB2553" w:rsidTr="00AE7854">
        <w:tc>
          <w:tcPr>
            <w:tcW w:w="2104" w:type="pct"/>
            <w:vMerge w:val="restart"/>
          </w:tcPr>
          <w:p w:rsidR="003E20C6" w:rsidRPr="00AB2553" w:rsidRDefault="003E20C6" w:rsidP="00AE7854">
            <w:pPr>
              <w:autoSpaceDE w:val="0"/>
              <w:autoSpaceDN w:val="0"/>
              <w:adjustRightInd w:val="0"/>
              <w:jc w:val="center"/>
              <w:outlineLvl w:val="1"/>
              <w:rPr>
                <w:b/>
                <w:bCs/>
                <w:szCs w:val="28"/>
              </w:rPr>
            </w:pPr>
            <w:r w:rsidRPr="00AB2553">
              <w:rPr>
                <w:b/>
                <w:bCs/>
                <w:szCs w:val="28"/>
              </w:rPr>
              <w:t>Наименование показателя</w:t>
            </w:r>
          </w:p>
        </w:tc>
        <w:tc>
          <w:tcPr>
            <w:tcW w:w="2896" w:type="pct"/>
            <w:gridSpan w:val="3"/>
          </w:tcPr>
          <w:p w:rsidR="003E20C6" w:rsidRPr="00AB2553" w:rsidRDefault="003E20C6" w:rsidP="00AE7854">
            <w:pPr>
              <w:autoSpaceDE w:val="0"/>
              <w:autoSpaceDN w:val="0"/>
              <w:adjustRightInd w:val="0"/>
              <w:ind w:left="-28" w:right="-28" w:firstLine="709"/>
              <w:jc w:val="center"/>
              <w:outlineLvl w:val="1"/>
              <w:rPr>
                <w:b/>
                <w:bCs/>
                <w:szCs w:val="28"/>
              </w:rPr>
            </w:pPr>
            <w:r w:rsidRPr="00AB2553">
              <w:rPr>
                <w:b/>
                <w:bCs/>
                <w:szCs w:val="28"/>
              </w:rPr>
              <w:t>Проект</w:t>
            </w:r>
          </w:p>
        </w:tc>
      </w:tr>
      <w:tr w:rsidR="003E20C6" w:rsidRPr="00AB2553" w:rsidTr="00AE7854">
        <w:tc>
          <w:tcPr>
            <w:tcW w:w="2104" w:type="pct"/>
            <w:vMerge/>
            <w:vAlign w:val="bottom"/>
          </w:tcPr>
          <w:p w:rsidR="003E20C6" w:rsidRPr="00AB2553" w:rsidRDefault="003E20C6" w:rsidP="00AE7854">
            <w:pPr>
              <w:autoSpaceDE w:val="0"/>
              <w:autoSpaceDN w:val="0"/>
              <w:adjustRightInd w:val="0"/>
              <w:ind w:firstLine="709"/>
              <w:jc w:val="center"/>
              <w:outlineLvl w:val="1"/>
              <w:rPr>
                <w:b/>
                <w:bCs/>
                <w:szCs w:val="28"/>
              </w:rPr>
            </w:pPr>
          </w:p>
        </w:tc>
        <w:tc>
          <w:tcPr>
            <w:tcW w:w="893" w:type="pct"/>
            <w:vAlign w:val="center"/>
          </w:tcPr>
          <w:p w:rsidR="003E20C6" w:rsidRPr="00AB2553" w:rsidRDefault="003E20C6" w:rsidP="00E565F4">
            <w:pPr>
              <w:autoSpaceDE w:val="0"/>
              <w:autoSpaceDN w:val="0"/>
              <w:adjustRightInd w:val="0"/>
              <w:ind w:left="-28" w:right="-28"/>
              <w:jc w:val="center"/>
              <w:outlineLvl w:val="1"/>
              <w:rPr>
                <w:b/>
                <w:bCs/>
                <w:szCs w:val="28"/>
              </w:rPr>
            </w:pPr>
            <w:r w:rsidRPr="00AB2553">
              <w:rPr>
                <w:b/>
                <w:bCs/>
                <w:szCs w:val="28"/>
              </w:rPr>
              <w:t>20</w:t>
            </w:r>
            <w:r w:rsidR="00E565F4">
              <w:rPr>
                <w:b/>
                <w:bCs/>
                <w:szCs w:val="28"/>
              </w:rPr>
              <w:t>20</w:t>
            </w:r>
            <w:r w:rsidRPr="00AB2553">
              <w:rPr>
                <w:b/>
                <w:bCs/>
                <w:szCs w:val="28"/>
              </w:rPr>
              <w:t xml:space="preserve"> год</w:t>
            </w:r>
          </w:p>
        </w:tc>
        <w:tc>
          <w:tcPr>
            <w:tcW w:w="991" w:type="pct"/>
            <w:vAlign w:val="center"/>
          </w:tcPr>
          <w:p w:rsidR="003E20C6" w:rsidRPr="00AB2553" w:rsidRDefault="003E20C6" w:rsidP="00E565F4">
            <w:pPr>
              <w:autoSpaceDE w:val="0"/>
              <w:autoSpaceDN w:val="0"/>
              <w:adjustRightInd w:val="0"/>
              <w:ind w:left="-28" w:right="-28"/>
              <w:jc w:val="center"/>
              <w:outlineLvl w:val="1"/>
              <w:rPr>
                <w:b/>
                <w:bCs/>
                <w:szCs w:val="28"/>
              </w:rPr>
            </w:pPr>
            <w:r w:rsidRPr="00AB2553">
              <w:rPr>
                <w:b/>
                <w:bCs/>
                <w:szCs w:val="28"/>
              </w:rPr>
              <w:t>20</w:t>
            </w:r>
            <w:r w:rsidR="00043F5B">
              <w:rPr>
                <w:b/>
                <w:bCs/>
                <w:szCs w:val="28"/>
              </w:rPr>
              <w:t>2</w:t>
            </w:r>
            <w:r w:rsidR="00E565F4">
              <w:rPr>
                <w:b/>
                <w:bCs/>
                <w:szCs w:val="28"/>
              </w:rPr>
              <w:t>1</w:t>
            </w:r>
            <w:r w:rsidRPr="00AB2553">
              <w:rPr>
                <w:b/>
                <w:bCs/>
                <w:szCs w:val="28"/>
              </w:rPr>
              <w:t xml:space="preserve"> год</w:t>
            </w:r>
          </w:p>
        </w:tc>
        <w:tc>
          <w:tcPr>
            <w:tcW w:w="1012" w:type="pct"/>
            <w:vAlign w:val="center"/>
          </w:tcPr>
          <w:p w:rsidR="003E20C6" w:rsidRPr="00AB2553" w:rsidRDefault="003E20C6" w:rsidP="00E565F4">
            <w:pPr>
              <w:autoSpaceDE w:val="0"/>
              <w:autoSpaceDN w:val="0"/>
              <w:adjustRightInd w:val="0"/>
              <w:ind w:left="-28" w:right="-28"/>
              <w:jc w:val="center"/>
              <w:outlineLvl w:val="1"/>
              <w:rPr>
                <w:b/>
                <w:bCs/>
                <w:szCs w:val="28"/>
              </w:rPr>
            </w:pPr>
            <w:r w:rsidRPr="00AB2553">
              <w:rPr>
                <w:b/>
                <w:bCs/>
                <w:szCs w:val="28"/>
              </w:rPr>
              <w:t>202</w:t>
            </w:r>
            <w:r w:rsidR="00E565F4">
              <w:rPr>
                <w:b/>
                <w:bCs/>
                <w:szCs w:val="28"/>
              </w:rPr>
              <w:t>2</w:t>
            </w:r>
            <w:r w:rsidRPr="00AB2553">
              <w:rPr>
                <w:b/>
                <w:bCs/>
                <w:szCs w:val="28"/>
              </w:rPr>
              <w:t xml:space="preserve"> год</w:t>
            </w:r>
          </w:p>
        </w:tc>
      </w:tr>
      <w:tr w:rsidR="003E20C6" w:rsidRPr="00AB2553" w:rsidTr="00AE7854">
        <w:tc>
          <w:tcPr>
            <w:tcW w:w="2104" w:type="pct"/>
            <w:vAlign w:val="bottom"/>
          </w:tcPr>
          <w:p w:rsidR="003E20C6" w:rsidRPr="00AB2553" w:rsidRDefault="003E20C6" w:rsidP="00AE7854">
            <w:pPr>
              <w:autoSpaceDE w:val="0"/>
              <w:autoSpaceDN w:val="0"/>
              <w:adjustRightInd w:val="0"/>
              <w:outlineLvl w:val="1"/>
              <w:rPr>
                <w:bCs/>
                <w:szCs w:val="28"/>
              </w:rPr>
            </w:pPr>
            <w:r w:rsidRPr="00AB2553">
              <w:rPr>
                <w:bCs/>
                <w:szCs w:val="28"/>
              </w:rPr>
              <w:t>Всего, в том числе:</w:t>
            </w:r>
          </w:p>
        </w:tc>
        <w:tc>
          <w:tcPr>
            <w:tcW w:w="893" w:type="pct"/>
          </w:tcPr>
          <w:p w:rsidR="003E20C6" w:rsidRPr="00AB2553" w:rsidRDefault="00273C65" w:rsidP="00AE7854">
            <w:pPr>
              <w:autoSpaceDE w:val="0"/>
              <w:autoSpaceDN w:val="0"/>
              <w:adjustRightInd w:val="0"/>
              <w:ind w:right="-28"/>
              <w:jc w:val="center"/>
              <w:outlineLvl w:val="1"/>
              <w:rPr>
                <w:bCs/>
                <w:szCs w:val="28"/>
              </w:rPr>
            </w:pPr>
            <w:r>
              <w:rPr>
                <w:bCs/>
                <w:szCs w:val="28"/>
              </w:rPr>
              <w:t>4434,5</w:t>
            </w:r>
          </w:p>
        </w:tc>
        <w:tc>
          <w:tcPr>
            <w:tcW w:w="991" w:type="pct"/>
          </w:tcPr>
          <w:p w:rsidR="003E20C6" w:rsidRPr="00AB2553" w:rsidRDefault="00273C65" w:rsidP="00AE7854">
            <w:pPr>
              <w:autoSpaceDE w:val="0"/>
              <w:autoSpaceDN w:val="0"/>
              <w:adjustRightInd w:val="0"/>
              <w:ind w:left="-28" w:right="-28"/>
              <w:jc w:val="center"/>
              <w:outlineLvl w:val="1"/>
              <w:rPr>
                <w:bCs/>
                <w:szCs w:val="28"/>
              </w:rPr>
            </w:pPr>
            <w:r>
              <w:rPr>
                <w:bCs/>
                <w:szCs w:val="28"/>
              </w:rPr>
              <w:t>2132,5</w:t>
            </w:r>
          </w:p>
        </w:tc>
        <w:tc>
          <w:tcPr>
            <w:tcW w:w="1012" w:type="pct"/>
          </w:tcPr>
          <w:p w:rsidR="003E20C6" w:rsidRPr="00AB2553" w:rsidRDefault="00273C65" w:rsidP="00AE7854">
            <w:pPr>
              <w:autoSpaceDE w:val="0"/>
              <w:autoSpaceDN w:val="0"/>
              <w:adjustRightInd w:val="0"/>
              <w:ind w:right="-28"/>
              <w:jc w:val="center"/>
              <w:outlineLvl w:val="1"/>
              <w:rPr>
                <w:bCs/>
                <w:szCs w:val="28"/>
              </w:rPr>
            </w:pPr>
            <w:r>
              <w:rPr>
                <w:bCs/>
                <w:szCs w:val="28"/>
              </w:rPr>
              <w:t>1847,7</w:t>
            </w:r>
          </w:p>
        </w:tc>
      </w:tr>
      <w:tr w:rsidR="003E20C6" w:rsidRPr="00AB2553" w:rsidTr="00AE7854">
        <w:tc>
          <w:tcPr>
            <w:tcW w:w="2104" w:type="pct"/>
            <w:vAlign w:val="bottom"/>
          </w:tcPr>
          <w:p w:rsidR="003E20C6" w:rsidRPr="00AB2553" w:rsidRDefault="003E20C6" w:rsidP="00AE7854">
            <w:pPr>
              <w:autoSpaceDE w:val="0"/>
              <w:autoSpaceDN w:val="0"/>
              <w:adjustRightInd w:val="0"/>
              <w:outlineLvl w:val="1"/>
              <w:rPr>
                <w:bCs/>
                <w:szCs w:val="28"/>
              </w:rPr>
            </w:pPr>
            <w:r w:rsidRPr="00AB2553">
              <w:rPr>
                <w:bCs/>
                <w:szCs w:val="28"/>
              </w:rPr>
              <w:t xml:space="preserve">Дотации </w:t>
            </w:r>
          </w:p>
        </w:tc>
        <w:tc>
          <w:tcPr>
            <w:tcW w:w="893" w:type="pct"/>
            <w:vAlign w:val="center"/>
          </w:tcPr>
          <w:p w:rsidR="003E20C6" w:rsidRPr="00AB2553" w:rsidRDefault="00273C65" w:rsidP="00AE7854">
            <w:pPr>
              <w:autoSpaceDE w:val="0"/>
              <w:autoSpaceDN w:val="0"/>
              <w:adjustRightInd w:val="0"/>
              <w:ind w:left="-28" w:right="-28"/>
              <w:jc w:val="center"/>
              <w:outlineLvl w:val="1"/>
              <w:rPr>
                <w:bCs/>
                <w:szCs w:val="28"/>
              </w:rPr>
            </w:pPr>
            <w:r>
              <w:rPr>
                <w:bCs/>
                <w:szCs w:val="28"/>
              </w:rPr>
              <w:t>4294,9</w:t>
            </w:r>
          </w:p>
        </w:tc>
        <w:tc>
          <w:tcPr>
            <w:tcW w:w="991" w:type="pct"/>
            <w:vAlign w:val="center"/>
          </w:tcPr>
          <w:p w:rsidR="003E20C6" w:rsidRPr="00AB2553" w:rsidRDefault="00273C65" w:rsidP="00AE7854">
            <w:pPr>
              <w:autoSpaceDE w:val="0"/>
              <w:autoSpaceDN w:val="0"/>
              <w:adjustRightInd w:val="0"/>
              <w:ind w:left="-28" w:right="-28"/>
              <w:jc w:val="center"/>
              <w:outlineLvl w:val="1"/>
              <w:rPr>
                <w:bCs/>
                <w:szCs w:val="28"/>
              </w:rPr>
            </w:pPr>
            <w:r>
              <w:rPr>
                <w:bCs/>
                <w:szCs w:val="28"/>
              </w:rPr>
              <w:t>1990,3</w:t>
            </w:r>
          </w:p>
        </w:tc>
        <w:tc>
          <w:tcPr>
            <w:tcW w:w="1012" w:type="pct"/>
            <w:vAlign w:val="center"/>
          </w:tcPr>
          <w:p w:rsidR="003E20C6" w:rsidRPr="00AB2553" w:rsidRDefault="00273C65" w:rsidP="00AE7854">
            <w:pPr>
              <w:autoSpaceDE w:val="0"/>
              <w:autoSpaceDN w:val="0"/>
              <w:adjustRightInd w:val="0"/>
              <w:ind w:right="-28"/>
              <w:jc w:val="center"/>
              <w:outlineLvl w:val="1"/>
              <w:rPr>
                <w:bCs/>
                <w:szCs w:val="28"/>
              </w:rPr>
            </w:pPr>
            <w:r>
              <w:rPr>
                <w:bCs/>
                <w:szCs w:val="28"/>
              </w:rPr>
              <w:t>1791,3</w:t>
            </w:r>
          </w:p>
        </w:tc>
      </w:tr>
      <w:tr w:rsidR="003E20C6" w:rsidRPr="00AB2553" w:rsidTr="00AE7854">
        <w:tc>
          <w:tcPr>
            <w:tcW w:w="2104" w:type="pct"/>
            <w:vAlign w:val="bottom"/>
          </w:tcPr>
          <w:p w:rsidR="003E20C6" w:rsidRPr="00AB2553" w:rsidRDefault="003E20C6" w:rsidP="00AE7854">
            <w:pPr>
              <w:autoSpaceDE w:val="0"/>
              <w:autoSpaceDN w:val="0"/>
              <w:adjustRightInd w:val="0"/>
              <w:outlineLvl w:val="1"/>
              <w:rPr>
                <w:bCs/>
                <w:szCs w:val="28"/>
              </w:rPr>
            </w:pPr>
            <w:r w:rsidRPr="00AB2553">
              <w:rPr>
                <w:bCs/>
                <w:szCs w:val="28"/>
              </w:rPr>
              <w:t xml:space="preserve">Субвенции местным бюджетам </w:t>
            </w:r>
          </w:p>
        </w:tc>
        <w:tc>
          <w:tcPr>
            <w:tcW w:w="893" w:type="pct"/>
            <w:vAlign w:val="center"/>
          </w:tcPr>
          <w:p w:rsidR="003E20C6" w:rsidRPr="00AB2553" w:rsidRDefault="00DA6D3C" w:rsidP="00273C65">
            <w:pPr>
              <w:autoSpaceDE w:val="0"/>
              <w:autoSpaceDN w:val="0"/>
              <w:adjustRightInd w:val="0"/>
              <w:ind w:left="-28" w:right="-28"/>
              <w:jc w:val="center"/>
              <w:outlineLvl w:val="1"/>
              <w:rPr>
                <w:bCs/>
                <w:szCs w:val="28"/>
              </w:rPr>
            </w:pPr>
            <w:r>
              <w:rPr>
                <w:bCs/>
                <w:szCs w:val="28"/>
              </w:rPr>
              <w:t>83,</w:t>
            </w:r>
            <w:r w:rsidR="00273C65">
              <w:rPr>
                <w:bCs/>
                <w:szCs w:val="28"/>
              </w:rPr>
              <w:t>4</w:t>
            </w:r>
          </w:p>
        </w:tc>
        <w:tc>
          <w:tcPr>
            <w:tcW w:w="991" w:type="pct"/>
            <w:vAlign w:val="center"/>
          </w:tcPr>
          <w:p w:rsidR="003E20C6" w:rsidRPr="00AB2553" w:rsidRDefault="00273C65" w:rsidP="00DA6D3C">
            <w:pPr>
              <w:autoSpaceDE w:val="0"/>
              <w:autoSpaceDN w:val="0"/>
              <w:adjustRightInd w:val="0"/>
              <w:ind w:left="-28" w:right="-28"/>
              <w:jc w:val="center"/>
              <w:outlineLvl w:val="1"/>
              <w:rPr>
                <w:bCs/>
                <w:szCs w:val="28"/>
              </w:rPr>
            </w:pPr>
            <w:r>
              <w:rPr>
                <w:bCs/>
                <w:szCs w:val="28"/>
              </w:rPr>
              <w:t>86,0</w:t>
            </w:r>
          </w:p>
        </w:tc>
        <w:tc>
          <w:tcPr>
            <w:tcW w:w="1012" w:type="pct"/>
            <w:vAlign w:val="center"/>
          </w:tcPr>
          <w:p w:rsidR="003E20C6" w:rsidRPr="00AB2553" w:rsidRDefault="00273C65" w:rsidP="00043F5B">
            <w:pPr>
              <w:autoSpaceDE w:val="0"/>
              <w:autoSpaceDN w:val="0"/>
              <w:adjustRightInd w:val="0"/>
              <w:jc w:val="center"/>
              <w:outlineLvl w:val="1"/>
              <w:rPr>
                <w:bCs/>
                <w:szCs w:val="28"/>
              </w:rPr>
            </w:pPr>
            <w:r>
              <w:rPr>
                <w:bCs/>
                <w:szCs w:val="28"/>
              </w:rPr>
              <w:t>0,2</w:t>
            </w:r>
          </w:p>
        </w:tc>
      </w:tr>
      <w:tr w:rsidR="00273C65" w:rsidRPr="00AB2553" w:rsidTr="00924DD8">
        <w:tc>
          <w:tcPr>
            <w:tcW w:w="2104" w:type="pct"/>
            <w:vAlign w:val="bottom"/>
          </w:tcPr>
          <w:p w:rsidR="00273C65" w:rsidRPr="00AB2553" w:rsidRDefault="00273C65" w:rsidP="00AE7854">
            <w:pPr>
              <w:autoSpaceDE w:val="0"/>
              <w:autoSpaceDN w:val="0"/>
              <w:adjustRightInd w:val="0"/>
              <w:outlineLvl w:val="1"/>
              <w:rPr>
                <w:bCs/>
                <w:szCs w:val="28"/>
              </w:rPr>
            </w:pPr>
            <w:r w:rsidRPr="00AB2553">
              <w:rPr>
                <w:bCs/>
                <w:szCs w:val="28"/>
              </w:rPr>
              <w:t>Иные межбюджетные трансферты</w:t>
            </w:r>
          </w:p>
        </w:tc>
        <w:tc>
          <w:tcPr>
            <w:tcW w:w="893" w:type="pct"/>
            <w:vAlign w:val="center"/>
          </w:tcPr>
          <w:p w:rsidR="00273C65" w:rsidRPr="00AB2553" w:rsidRDefault="00273C65" w:rsidP="00AE7854">
            <w:pPr>
              <w:autoSpaceDE w:val="0"/>
              <w:autoSpaceDN w:val="0"/>
              <w:adjustRightInd w:val="0"/>
              <w:ind w:left="-28" w:right="-28"/>
              <w:jc w:val="center"/>
              <w:outlineLvl w:val="1"/>
              <w:rPr>
                <w:bCs/>
                <w:szCs w:val="28"/>
              </w:rPr>
            </w:pPr>
            <w:r>
              <w:rPr>
                <w:bCs/>
                <w:szCs w:val="28"/>
              </w:rPr>
              <w:t>56,2</w:t>
            </w:r>
          </w:p>
        </w:tc>
        <w:tc>
          <w:tcPr>
            <w:tcW w:w="991" w:type="pct"/>
          </w:tcPr>
          <w:p w:rsidR="00273C65" w:rsidRDefault="00273C65" w:rsidP="00273C65">
            <w:pPr>
              <w:jc w:val="center"/>
            </w:pPr>
            <w:r w:rsidRPr="00F0219B">
              <w:rPr>
                <w:bCs/>
                <w:szCs w:val="28"/>
              </w:rPr>
              <w:t>56,2</w:t>
            </w:r>
          </w:p>
        </w:tc>
        <w:tc>
          <w:tcPr>
            <w:tcW w:w="1012" w:type="pct"/>
          </w:tcPr>
          <w:p w:rsidR="00273C65" w:rsidRDefault="00273C65" w:rsidP="00273C65">
            <w:pPr>
              <w:jc w:val="center"/>
            </w:pPr>
            <w:r w:rsidRPr="00F0219B">
              <w:rPr>
                <w:bCs/>
                <w:szCs w:val="28"/>
              </w:rPr>
              <w:t>56,2</w:t>
            </w:r>
          </w:p>
        </w:tc>
      </w:tr>
    </w:tbl>
    <w:p w:rsidR="003E20C6" w:rsidRPr="00AB2553" w:rsidRDefault="003E20C6" w:rsidP="003E20C6">
      <w:pPr>
        <w:widowControl w:val="0"/>
        <w:tabs>
          <w:tab w:val="left" w:pos="90"/>
        </w:tabs>
        <w:autoSpaceDE w:val="0"/>
        <w:autoSpaceDN w:val="0"/>
        <w:adjustRightInd w:val="0"/>
        <w:ind w:firstLine="709"/>
        <w:jc w:val="both"/>
        <w:rPr>
          <w:spacing w:val="-1"/>
          <w:szCs w:val="28"/>
        </w:rPr>
      </w:pPr>
    </w:p>
    <w:p w:rsidR="003E20C6" w:rsidRPr="00AB2553" w:rsidRDefault="003E20C6" w:rsidP="003E20C6">
      <w:pPr>
        <w:widowControl w:val="0"/>
        <w:tabs>
          <w:tab w:val="left" w:pos="90"/>
        </w:tabs>
        <w:autoSpaceDE w:val="0"/>
        <w:autoSpaceDN w:val="0"/>
        <w:adjustRightInd w:val="0"/>
        <w:ind w:firstLine="709"/>
        <w:jc w:val="both"/>
        <w:rPr>
          <w:spacing w:val="-1"/>
          <w:szCs w:val="28"/>
        </w:rPr>
      </w:pPr>
      <w:r w:rsidRPr="00AB2553">
        <w:rPr>
          <w:spacing w:val="-1"/>
          <w:szCs w:val="28"/>
        </w:rPr>
        <w:t>Бюджетная политика в сфере межбюджетных отношений направлена на обеспечение содействия сбалансированности местных бюджетов, повышение роли выравнивающей составляющей межбюджетных трансфертов и эффективности использования бюджетных средств.</w:t>
      </w:r>
    </w:p>
    <w:p w:rsidR="003E20C6" w:rsidRPr="00AB2553" w:rsidRDefault="003E20C6" w:rsidP="003E20C6">
      <w:pPr>
        <w:widowControl w:val="0"/>
        <w:tabs>
          <w:tab w:val="left" w:pos="90"/>
        </w:tabs>
        <w:autoSpaceDE w:val="0"/>
        <w:autoSpaceDN w:val="0"/>
        <w:adjustRightInd w:val="0"/>
        <w:ind w:firstLine="709"/>
        <w:jc w:val="both"/>
        <w:rPr>
          <w:spacing w:val="-1"/>
          <w:szCs w:val="28"/>
        </w:rPr>
      </w:pPr>
      <w:r w:rsidRPr="00AB2553">
        <w:rPr>
          <w:spacing w:val="-1"/>
          <w:szCs w:val="28"/>
        </w:rPr>
        <w:t>Оказание финансовой помощи местным бюджетам остается одним из приоритетов бюджетных расходов областного бюджета.</w:t>
      </w:r>
    </w:p>
    <w:p w:rsidR="00C76E6C" w:rsidRPr="00AB2553" w:rsidRDefault="00C76E6C" w:rsidP="003E20C6">
      <w:pPr>
        <w:widowControl w:val="0"/>
        <w:tabs>
          <w:tab w:val="left" w:pos="90"/>
        </w:tabs>
        <w:autoSpaceDE w:val="0"/>
        <w:autoSpaceDN w:val="0"/>
        <w:adjustRightInd w:val="0"/>
        <w:ind w:firstLine="709"/>
        <w:jc w:val="both"/>
        <w:rPr>
          <w:spacing w:val="-1"/>
          <w:szCs w:val="28"/>
        </w:rPr>
      </w:pPr>
    </w:p>
    <w:p w:rsidR="003E20C6" w:rsidRPr="00AB2553" w:rsidRDefault="003E20C6" w:rsidP="003E20C6">
      <w:pPr>
        <w:jc w:val="center"/>
        <w:rPr>
          <w:szCs w:val="28"/>
        </w:rPr>
      </w:pPr>
      <w:r w:rsidRPr="00AB2553">
        <w:rPr>
          <w:b/>
          <w:szCs w:val="28"/>
        </w:rPr>
        <w:t>Дотации на выравнивание бюджетной обеспеченности  муниципальных образований</w:t>
      </w:r>
    </w:p>
    <w:p w:rsidR="003E20C6" w:rsidRPr="00313D5E" w:rsidRDefault="003E20C6" w:rsidP="003E20C6">
      <w:pPr>
        <w:jc w:val="both"/>
        <w:rPr>
          <w:szCs w:val="28"/>
        </w:rPr>
      </w:pPr>
      <w:r w:rsidRPr="00AB2553">
        <w:rPr>
          <w:szCs w:val="28"/>
        </w:rPr>
        <w:tab/>
      </w:r>
      <w:r w:rsidRPr="00313D5E">
        <w:rPr>
          <w:szCs w:val="28"/>
        </w:rPr>
        <w:t xml:space="preserve">Выравнивание бюджетной обеспеченности муниципальных образований является полномочием субъектов  Российской Федерации в соответствии с положениями ст. 26.3 Федерального закона от 6 октября 1999 № 184-ФЗ, а также  полномочием муниципальных районов применительно к бюджетам поселений в соответствии с положениями ст.15 Федерального закона от 6 октября 2003 </w:t>
      </w:r>
      <w:r w:rsidRPr="00313D5E">
        <w:rPr>
          <w:szCs w:val="28"/>
        </w:rPr>
        <w:br/>
        <w:t>№ 131-ФЗ. Порядок выравнивания бюджетной обеспеченности определяется положениями ст.137 и 138  Бюджетного кодекса Российской Федерации.</w:t>
      </w:r>
    </w:p>
    <w:p w:rsidR="003E20C6" w:rsidRPr="00AB2553" w:rsidRDefault="003E20C6" w:rsidP="003E20C6">
      <w:pPr>
        <w:jc w:val="both"/>
        <w:rPr>
          <w:szCs w:val="28"/>
        </w:rPr>
      </w:pPr>
      <w:r w:rsidRPr="00313D5E">
        <w:rPr>
          <w:szCs w:val="28"/>
        </w:rPr>
        <w:tab/>
        <w:t>Система выравнивания  бюджетной обеспеченности направлен</w:t>
      </w:r>
      <w:r w:rsidRPr="00AB2553">
        <w:rPr>
          <w:szCs w:val="28"/>
        </w:rPr>
        <w:t xml:space="preserve">а на  сглаживание различий бюджетной обеспеченности муниципальных образований одного типа, стабильности межбюджетных отношений, обеспечение равных возможностей  муниципалитетов по реализации полномочий органов местного самоуправления по предоставлению муниципальных услуг, что обеспечивается, в том числе предоставлением дотаций на выравнивание бюджетной обеспеченности. </w:t>
      </w:r>
    </w:p>
    <w:p w:rsidR="003E20C6" w:rsidRPr="00AB2553" w:rsidRDefault="003E20C6" w:rsidP="003E20C6">
      <w:pPr>
        <w:ind w:firstLine="708"/>
        <w:jc w:val="both"/>
        <w:rPr>
          <w:szCs w:val="28"/>
        </w:rPr>
      </w:pPr>
      <w:r w:rsidRPr="00AB2553">
        <w:rPr>
          <w:szCs w:val="28"/>
        </w:rPr>
        <w:t xml:space="preserve">Дотациям  на выравнивание бюджетной обеспеченности в предстоящем  периоде  будет  отведена ведущая  роль в системе межбюджетного регулирования. </w:t>
      </w:r>
    </w:p>
    <w:p w:rsidR="005254CF" w:rsidRPr="00AB2553" w:rsidRDefault="001E7C10" w:rsidP="00AB2553">
      <w:pPr>
        <w:ind w:firstLine="709"/>
        <w:jc w:val="both"/>
        <w:rPr>
          <w:b/>
          <w:szCs w:val="28"/>
        </w:rPr>
      </w:pPr>
      <w:r w:rsidRPr="00AB2553">
        <w:rPr>
          <w:szCs w:val="28"/>
        </w:rPr>
        <w:t>Дотация бюджету поселений на выравнивание бюджетной обеспеченности</w:t>
      </w:r>
      <w:r w:rsidRPr="00AB2553">
        <w:rPr>
          <w:szCs w:val="32"/>
          <w:lang w:eastAsia="en-US"/>
        </w:rPr>
        <w:t xml:space="preserve"> на 20</w:t>
      </w:r>
      <w:r w:rsidR="00273C65">
        <w:rPr>
          <w:szCs w:val="32"/>
          <w:lang w:eastAsia="en-US"/>
        </w:rPr>
        <w:t>20</w:t>
      </w:r>
      <w:r w:rsidRPr="00AB2553">
        <w:rPr>
          <w:szCs w:val="32"/>
          <w:lang w:eastAsia="en-US"/>
        </w:rPr>
        <w:t xml:space="preserve"> год в сумме </w:t>
      </w:r>
      <w:r w:rsidR="00273C65">
        <w:rPr>
          <w:szCs w:val="32"/>
          <w:lang w:eastAsia="en-US"/>
        </w:rPr>
        <w:t>4294,9</w:t>
      </w:r>
      <w:r w:rsidRPr="00AB2553">
        <w:rPr>
          <w:szCs w:val="32"/>
          <w:lang w:eastAsia="en-US"/>
        </w:rPr>
        <w:t xml:space="preserve"> тыс. рублей., на 20</w:t>
      </w:r>
      <w:r w:rsidR="00043F5B">
        <w:rPr>
          <w:szCs w:val="32"/>
          <w:lang w:eastAsia="en-US"/>
        </w:rPr>
        <w:t>2</w:t>
      </w:r>
      <w:r w:rsidR="00273C65">
        <w:rPr>
          <w:szCs w:val="32"/>
          <w:lang w:eastAsia="en-US"/>
        </w:rPr>
        <w:t>1</w:t>
      </w:r>
      <w:r w:rsidRPr="00AB2553">
        <w:rPr>
          <w:szCs w:val="32"/>
          <w:lang w:eastAsia="en-US"/>
        </w:rPr>
        <w:t xml:space="preserve"> год в сумме </w:t>
      </w:r>
      <w:r w:rsidR="00273C65">
        <w:rPr>
          <w:szCs w:val="32"/>
          <w:lang w:eastAsia="en-US"/>
        </w:rPr>
        <w:t>1990,3</w:t>
      </w:r>
      <w:r w:rsidRPr="00AB2553">
        <w:rPr>
          <w:szCs w:val="32"/>
          <w:lang w:eastAsia="en-US"/>
        </w:rPr>
        <w:t xml:space="preserve"> тыс. рублей. на 202</w:t>
      </w:r>
      <w:r w:rsidR="00273C65">
        <w:rPr>
          <w:szCs w:val="32"/>
          <w:lang w:eastAsia="en-US"/>
        </w:rPr>
        <w:t>2</w:t>
      </w:r>
      <w:r w:rsidRPr="00AB2553">
        <w:rPr>
          <w:szCs w:val="32"/>
          <w:lang w:eastAsia="en-US"/>
        </w:rPr>
        <w:t xml:space="preserve"> год в сумме </w:t>
      </w:r>
      <w:r w:rsidR="00273C65">
        <w:rPr>
          <w:szCs w:val="32"/>
          <w:lang w:eastAsia="en-US"/>
        </w:rPr>
        <w:t>1791,3</w:t>
      </w:r>
      <w:r w:rsidRPr="00AB2553">
        <w:rPr>
          <w:szCs w:val="32"/>
          <w:lang w:eastAsia="en-US"/>
        </w:rPr>
        <w:t xml:space="preserve"> тыс. рублей.</w:t>
      </w:r>
    </w:p>
    <w:p w:rsidR="003E20C6" w:rsidRPr="00AB2553" w:rsidRDefault="003E20C6" w:rsidP="003E20C6">
      <w:pPr>
        <w:ind w:firstLine="709"/>
        <w:jc w:val="center"/>
        <w:rPr>
          <w:b/>
          <w:bCs/>
          <w:szCs w:val="28"/>
        </w:rPr>
      </w:pPr>
    </w:p>
    <w:p w:rsidR="003E20C6" w:rsidRPr="00AB2553" w:rsidRDefault="003E20C6" w:rsidP="00F52E92">
      <w:pPr>
        <w:ind w:firstLine="709"/>
        <w:jc w:val="center"/>
        <w:rPr>
          <w:b/>
          <w:bCs/>
          <w:szCs w:val="28"/>
        </w:rPr>
      </w:pPr>
      <w:r w:rsidRPr="00AB2553">
        <w:rPr>
          <w:b/>
          <w:bCs/>
          <w:szCs w:val="28"/>
        </w:rPr>
        <w:t xml:space="preserve">Субвенции бюджетам </w:t>
      </w:r>
      <w:r w:rsidR="001E7C10" w:rsidRPr="00AB2553">
        <w:rPr>
          <w:b/>
          <w:szCs w:val="28"/>
        </w:rPr>
        <w:t>сельских поселений</w:t>
      </w:r>
    </w:p>
    <w:p w:rsidR="003E20C6" w:rsidRPr="00AB2553" w:rsidRDefault="003E20C6" w:rsidP="003E20C6">
      <w:pPr>
        <w:ind w:firstLine="709"/>
        <w:jc w:val="both"/>
        <w:rPr>
          <w:szCs w:val="28"/>
        </w:rPr>
      </w:pPr>
      <w:r w:rsidRPr="00AB2553">
        <w:rPr>
          <w:szCs w:val="28"/>
        </w:rPr>
        <w:t>В 20</w:t>
      </w:r>
      <w:r w:rsidR="00273C65">
        <w:rPr>
          <w:szCs w:val="28"/>
        </w:rPr>
        <w:t>20</w:t>
      </w:r>
      <w:r w:rsidRPr="00AB2553">
        <w:rPr>
          <w:szCs w:val="28"/>
        </w:rPr>
        <w:t>-202</w:t>
      </w:r>
      <w:r w:rsidR="00273C65">
        <w:rPr>
          <w:szCs w:val="28"/>
        </w:rPr>
        <w:t>2</w:t>
      </w:r>
      <w:r w:rsidRPr="00AB2553">
        <w:rPr>
          <w:szCs w:val="28"/>
        </w:rPr>
        <w:t xml:space="preserve"> годах будет продолжено предоставление межбюджетных трансфертов местным бюджетам на осуществление отдельных переданных полномочий Российской Федерации и Ростовской области. </w:t>
      </w:r>
    </w:p>
    <w:p w:rsidR="003E20C6" w:rsidRPr="00AB2553" w:rsidRDefault="003E20C6" w:rsidP="003E20C6">
      <w:pPr>
        <w:ind w:firstLine="709"/>
        <w:jc w:val="both"/>
        <w:rPr>
          <w:szCs w:val="28"/>
        </w:rPr>
      </w:pPr>
      <w:r w:rsidRPr="00AB2553">
        <w:rPr>
          <w:szCs w:val="28"/>
        </w:rPr>
        <w:t>Методики распределения всех субвенций местным бюджетам предусмотрены в Областном законе «О межбюджетных отношениях органов  государственной власти и органов местного самоуправления в Ростовской области».</w:t>
      </w:r>
    </w:p>
    <w:p w:rsidR="003E20C6" w:rsidRPr="00AB2553" w:rsidRDefault="003E20C6" w:rsidP="003E20C6">
      <w:pPr>
        <w:ind w:firstLine="709"/>
        <w:jc w:val="both"/>
        <w:rPr>
          <w:szCs w:val="28"/>
        </w:rPr>
      </w:pPr>
      <w:r w:rsidRPr="00AB2553">
        <w:rPr>
          <w:szCs w:val="28"/>
        </w:rPr>
        <w:t>Общий объем субвенций местным бюджетам планируется на 20</w:t>
      </w:r>
      <w:r w:rsidR="00273C65">
        <w:rPr>
          <w:szCs w:val="28"/>
        </w:rPr>
        <w:t>20</w:t>
      </w:r>
      <w:r w:rsidRPr="00AB2553">
        <w:rPr>
          <w:szCs w:val="28"/>
        </w:rPr>
        <w:t xml:space="preserve"> год в сумме </w:t>
      </w:r>
      <w:r w:rsidR="0060146D">
        <w:rPr>
          <w:szCs w:val="28"/>
        </w:rPr>
        <w:t>83,</w:t>
      </w:r>
      <w:r w:rsidR="00273C65">
        <w:rPr>
          <w:szCs w:val="28"/>
        </w:rPr>
        <w:t>4</w:t>
      </w:r>
      <w:r w:rsidR="003705AE" w:rsidRPr="00AB2553">
        <w:rPr>
          <w:szCs w:val="28"/>
        </w:rPr>
        <w:t xml:space="preserve"> тыс</w:t>
      </w:r>
      <w:r w:rsidRPr="00AB2553">
        <w:rPr>
          <w:szCs w:val="28"/>
        </w:rPr>
        <w:t>. рублей. На 20</w:t>
      </w:r>
      <w:r w:rsidR="00043F5B">
        <w:rPr>
          <w:szCs w:val="28"/>
        </w:rPr>
        <w:t>2</w:t>
      </w:r>
      <w:r w:rsidR="00273C65">
        <w:rPr>
          <w:szCs w:val="28"/>
        </w:rPr>
        <w:t>1</w:t>
      </w:r>
      <w:r w:rsidRPr="00AB2553">
        <w:rPr>
          <w:szCs w:val="28"/>
        </w:rPr>
        <w:t xml:space="preserve"> и 202</w:t>
      </w:r>
      <w:r w:rsidR="00273C65">
        <w:rPr>
          <w:szCs w:val="28"/>
        </w:rPr>
        <w:t>2</w:t>
      </w:r>
      <w:r w:rsidRPr="00AB2553">
        <w:rPr>
          <w:szCs w:val="28"/>
        </w:rPr>
        <w:t xml:space="preserve"> годы предусмотрено соответственно </w:t>
      </w:r>
      <w:r w:rsidR="00273C65">
        <w:rPr>
          <w:szCs w:val="28"/>
        </w:rPr>
        <w:t>86,0</w:t>
      </w:r>
      <w:r w:rsidR="003705AE" w:rsidRPr="00AB2553">
        <w:rPr>
          <w:szCs w:val="28"/>
        </w:rPr>
        <w:t xml:space="preserve"> тыс</w:t>
      </w:r>
      <w:r w:rsidRPr="00AB2553">
        <w:rPr>
          <w:szCs w:val="28"/>
        </w:rPr>
        <w:t xml:space="preserve">. рублей и </w:t>
      </w:r>
      <w:r w:rsidR="00273C65">
        <w:rPr>
          <w:szCs w:val="28"/>
        </w:rPr>
        <w:t>0,2</w:t>
      </w:r>
      <w:r w:rsidR="003705AE" w:rsidRPr="00AB2553">
        <w:rPr>
          <w:szCs w:val="28"/>
        </w:rPr>
        <w:t xml:space="preserve"> тыс</w:t>
      </w:r>
      <w:r w:rsidRPr="00AB2553">
        <w:rPr>
          <w:szCs w:val="28"/>
        </w:rPr>
        <w:t>. рублей, которые могут быть уточнены в следующие периоды.</w:t>
      </w:r>
    </w:p>
    <w:p w:rsidR="003E20C6" w:rsidRPr="00AB2553" w:rsidRDefault="003E20C6" w:rsidP="003E20C6">
      <w:pPr>
        <w:ind w:firstLine="709"/>
        <w:jc w:val="both"/>
        <w:rPr>
          <w:szCs w:val="28"/>
        </w:rPr>
      </w:pPr>
      <w:r w:rsidRPr="00AB2553">
        <w:rPr>
          <w:szCs w:val="28"/>
        </w:rPr>
        <w:lastRenderedPageBreak/>
        <w:t>В 20</w:t>
      </w:r>
      <w:r w:rsidR="00273C65">
        <w:rPr>
          <w:szCs w:val="28"/>
        </w:rPr>
        <w:t>20</w:t>
      </w:r>
      <w:r w:rsidRPr="00AB2553">
        <w:rPr>
          <w:szCs w:val="28"/>
        </w:rPr>
        <w:t xml:space="preserve"> году планируется предоставить местным бюджетам субвенции по </w:t>
      </w:r>
      <w:r w:rsidR="003705AE" w:rsidRPr="00AB2553">
        <w:rPr>
          <w:szCs w:val="28"/>
        </w:rPr>
        <w:t>2</w:t>
      </w:r>
      <w:r w:rsidRPr="00AB2553">
        <w:rPr>
          <w:szCs w:val="28"/>
        </w:rPr>
        <w:t xml:space="preserve"> целевым направлениям.  </w:t>
      </w:r>
    </w:p>
    <w:p w:rsidR="003E20C6" w:rsidRPr="00AB2553" w:rsidRDefault="003E20C6" w:rsidP="003E20C6">
      <w:pPr>
        <w:ind w:firstLine="709"/>
        <w:jc w:val="both"/>
        <w:rPr>
          <w:szCs w:val="28"/>
        </w:rPr>
      </w:pPr>
      <w:r w:rsidRPr="00AB2553">
        <w:rPr>
          <w:szCs w:val="28"/>
        </w:rPr>
        <w:t>Наибольший объем расходов областного бюджета на реализацию государственных полномочий составят субвенции по следующим направлениям:</w:t>
      </w:r>
    </w:p>
    <w:p w:rsidR="003705AE" w:rsidRPr="00AB2553" w:rsidRDefault="003705AE" w:rsidP="003705AE">
      <w:pPr>
        <w:ind w:firstLine="708"/>
        <w:rPr>
          <w:szCs w:val="28"/>
        </w:rPr>
      </w:pPr>
      <w:r w:rsidRPr="00AB2553">
        <w:rPr>
          <w:szCs w:val="28"/>
        </w:rPr>
        <w:t>-субвенции бюджетам сельских поселений на выполнение передаваемых полномочий субъектов Российской Федерации -0,2 тыс. рублей;</w:t>
      </w:r>
    </w:p>
    <w:p w:rsidR="003705AE" w:rsidRPr="00AB2553" w:rsidRDefault="003705AE" w:rsidP="003705AE">
      <w:pPr>
        <w:ind w:firstLine="708"/>
        <w:rPr>
          <w:szCs w:val="28"/>
        </w:rPr>
      </w:pPr>
      <w:r w:rsidRPr="00AB2553">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r w:rsidR="0060146D">
        <w:rPr>
          <w:szCs w:val="28"/>
        </w:rPr>
        <w:t>83,</w:t>
      </w:r>
      <w:r w:rsidR="00273C65">
        <w:rPr>
          <w:szCs w:val="28"/>
        </w:rPr>
        <w:t>2</w:t>
      </w:r>
      <w:r w:rsidRPr="00AB2553">
        <w:rPr>
          <w:szCs w:val="28"/>
        </w:rPr>
        <w:t xml:space="preserve"> тыс. рублей</w:t>
      </w:r>
    </w:p>
    <w:p w:rsidR="003E20C6" w:rsidRPr="00AB2553" w:rsidRDefault="003E20C6" w:rsidP="00F52E92">
      <w:pPr>
        <w:jc w:val="center"/>
        <w:rPr>
          <w:szCs w:val="28"/>
        </w:rPr>
      </w:pPr>
      <w:r w:rsidRPr="00AB2553">
        <w:rPr>
          <w:b/>
          <w:szCs w:val="28"/>
        </w:rPr>
        <w:t>Иные межбюджетные трансферты</w:t>
      </w:r>
    </w:p>
    <w:p w:rsidR="003E20C6" w:rsidRPr="00AB2553" w:rsidRDefault="003E20C6" w:rsidP="003E20C6">
      <w:pPr>
        <w:ind w:firstLine="709"/>
        <w:jc w:val="both"/>
        <w:rPr>
          <w:szCs w:val="28"/>
        </w:rPr>
      </w:pPr>
      <w:r w:rsidRPr="00AB2553">
        <w:rPr>
          <w:szCs w:val="28"/>
        </w:rPr>
        <w:t>Иные межбюджетные трансферты планируется предоставлять в виде целевых средств для финансового обеспечения отдельных направлений расходов местных бюджетов, которые не могут быть выделены через другие формы межбюджетных трансфертов.</w:t>
      </w:r>
    </w:p>
    <w:p w:rsidR="003E20C6" w:rsidRPr="00AB2553" w:rsidRDefault="003E20C6" w:rsidP="003E20C6">
      <w:pPr>
        <w:ind w:firstLine="709"/>
        <w:jc w:val="both"/>
        <w:rPr>
          <w:szCs w:val="28"/>
        </w:rPr>
      </w:pPr>
      <w:r w:rsidRPr="00AB2553">
        <w:rPr>
          <w:szCs w:val="28"/>
        </w:rPr>
        <w:t>Общий объем средств местным бюджетам планируемых к предоставлению в форме иных межбюджетных трансфертов на 20</w:t>
      </w:r>
      <w:r w:rsidR="00273C65">
        <w:rPr>
          <w:szCs w:val="28"/>
        </w:rPr>
        <w:t>20</w:t>
      </w:r>
      <w:r w:rsidRPr="00AB2553">
        <w:rPr>
          <w:szCs w:val="28"/>
        </w:rPr>
        <w:t xml:space="preserve"> год составит </w:t>
      </w:r>
      <w:r w:rsidR="00273C65">
        <w:rPr>
          <w:szCs w:val="28"/>
        </w:rPr>
        <w:t>56,2</w:t>
      </w:r>
      <w:r w:rsidRPr="00AB2553">
        <w:rPr>
          <w:szCs w:val="28"/>
        </w:rPr>
        <w:t xml:space="preserve"> </w:t>
      </w:r>
      <w:r w:rsidR="003705AE" w:rsidRPr="00AB2553">
        <w:rPr>
          <w:szCs w:val="28"/>
        </w:rPr>
        <w:t>тыс</w:t>
      </w:r>
      <w:r w:rsidRPr="00AB2553">
        <w:rPr>
          <w:szCs w:val="28"/>
        </w:rPr>
        <w:t>. рублей, на 20</w:t>
      </w:r>
      <w:r w:rsidR="00C41A4B">
        <w:rPr>
          <w:szCs w:val="28"/>
        </w:rPr>
        <w:t>2</w:t>
      </w:r>
      <w:r w:rsidR="00273C65">
        <w:rPr>
          <w:szCs w:val="28"/>
        </w:rPr>
        <w:t>1</w:t>
      </w:r>
      <w:r w:rsidRPr="00AB2553">
        <w:rPr>
          <w:szCs w:val="28"/>
        </w:rPr>
        <w:t xml:space="preserve"> год  </w:t>
      </w:r>
      <w:r w:rsidR="00273C65">
        <w:rPr>
          <w:szCs w:val="28"/>
        </w:rPr>
        <w:t>56,2</w:t>
      </w:r>
      <w:r w:rsidR="003705AE" w:rsidRPr="00AB2553">
        <w:rPr>
          <w:szCs w:val="28"/>
        </w:rPr>
        <w:t xml:space="preserve"> тыс</w:t>
      </w:r>
      <w:r w:rsidRPr="00AB2553">
        <w:rPr>
          <w:szCs w:val="28"/>
        </w:rPr>
        <w:t>. рублей, на 202</w:t>
      </w:r>
      <w:r w:rsidR="00273C65">
        <w:rPr>
          <w:szCs w:val="28"/>
        </w:rPr>
        <w:t>2</w:t>
      </w:r>
      <w:r w:rsidRPr="00AB2553">
        <w:rPr>
          <w:szCs w:val="28"/>
        </w:rPr>
        <w:t xml:space="preserve"> год – </w:t>
      </w:r>
      <w:r w:rsidR="00273C65">
        <w:rPr>
          <w:szCs w:val="28"/>
        </w:rPr>
        <w:t>56,2</w:t>
      </w:r>
      <w:r w:rsidR="003705AE" w:rsidRPr="00AB2553">
        <w:rPr>
          <w:szCs w:val="28"/>
        </w:rPr>
        <w:t xml:space="preserve"> тыс</w:t>
      </w:r>
      <w:r w:rsidRPr="00AB2553">
        <w:rPr>
          <w:szCs w:val="28"/>
        </w:rPr>
        <w:t xml:space="preserve">. рублей. </w:t>
      </w:r>
    </w:p>
    <w:p w:rsidR="003E20C6" w:rsidRPr="00AB2553" w:rsidRDefault="003E20C6" w:rsidP="003E20C6">
      <w:pPr>
        <w:ind w:firstLine="709"/>
        <w:jc w:val="both"/>
        <w:rPr>
          <w:szCs w:val="28"/>
        </w:rPr>
      </w:pPr>
      <w:r w:rsidRPr="00AB2553">
        <w:rPr>
          <w:szCs w:val="28"/>
        </w:rPr>
        <w:t xml:space="preserve">В числе основных направлений: </w:t>
      </w:r>
    </w:p>
    <w:p w:rsidR="003E20C6" w:rsidRPr="00AB2553" w:rsidRDefault="003E20C6" w:rsidP="003E20C6">
      <w:pPr>
        <w:ind w:firstLine="709"/>
        <w:jc w:val="both"/>
        <w:rPr>
          <w:szCs w:val="28"/>
        </w:rPr>
      </w:pPr>
      <w:r w:rsidRPr="00AB2553">
        <w:rPr>
          <w:szCs w:val="28"/>
        </w:rPr>
        <w:t>- финансовое обеспечение дорожной деятельности на 20</w:t>
      </w:r>
      <w:r w:rsidR="00273C65">
        <w:rPr>
          <w:szCs w:val="28"/>
        </w:rPr>
        <w:t>20</w:t>
      </w:r>
      <w:r w:rsidRPr="00AB2553">
        <w:rPr>
          <w:szCs w:val="28"/>
        </w:rPr>
        <w:t xml:space="preserve"> год в сумме </w:t>
      </w:r>
      <w:r w:rsidR="00273C65">
        <w:rPr>
          <w:szCs w:val="28"/>
        </w:rPr>
        <w:t>56,2</w:t>
      </w:r>
      <w:r w:rsidR="003705AE" w:rsidRPr="00AB2553">
        <w:rPr>
          <w:szCs w:val="28"/>
        </w:rPr>
        <w:t xml:space="preserve"> тыс</w:t>
      </w:r>
      <w:r w:rsidRPr="00AB2553">
        <w:rPr>
          <w:szCs w:val="28"/>
        </w:rPr>
        <w:t>. рублей.</w:t>
      </w:r>
    </w:p>
    <w:p w:rsidR="007D4982" w:rsidRPr="00AB2553" w:rsidRDefault="007D4982" w:rsidP="007D4982">
      <w:pPr>
        <w:pStyle w:val="ConsPlusNormal"/>
        <w:ind w:firstLine="0"/>
        <w:jc w:val="center"/>
        <w:rPr>
          <w:rFonts w:ascii="Cambria" w:hAnsi="Cambria"/>
          <w:b/>
          <w:bCs/>
          <w:snapToGrid/>
          <w:kern w:val="28"/>
          <w:sz w:val="32"/>
          <w:szCs w:val="32"/>
        </w:rPr>
      </w:pPr>
      <w:r w:rsidRPr="008665BC">
        <w:rPr>
          <w:rFonts w:asciiTheme="majorHAnsi" w:hAnsiTheme="majorHAnsi"/>
          <w:b/>
          <w:kern w:val="28"/>
          <w:sz w:val="32"/>
          <w:szCs w:val="32"/>
        </w:rPr>
        <w:t>V.</w:t>
      </w:r>
      <w:r w:rsidRPr="008665BC">
        <w:rPr>
          <w:kern w:val="28"/>
        </w:rPr>
        <w:t xml:space="preserve">  </w:t>
      </w:r>
      <w:r w:rsidRPr="008665BC">
        <w:rPr>
          <w:rFonts w:ascii="Cambria" w:hAnsi="Cambria"/>
          <w:b/>
          <w:bCs/>
          <w:snapToGrid/>
          <w:kern w:val="28"/>
          <w:sz w:val="32"/>
          <w:szCs w:val="32"/>
        </w:rPr>
        <w:t>Дефицит</w:t>
      </w:r>
      <w:r w:rsidRPr="00AB2553">
        <w:rPr>
          <w:rFonts w:ascii="Cambria" w:hAnsi="Cambria"/>
          <w:b/>
          <w:bCs/>
          <w:snapToGrid/>
          <w:kern w:val="28"/>
          <w:sz w:val="32"/>
          <w:szCs w:val="32"/>
        </w:rPr>
        <w:t xml:space="preserve"> (профицит) </w:t>
      </w:r>
      <w:r w:rsidR="00AE7854" w:rsidRPr="00AB2553">
        <w:rPr>
          <w:rFonts w:ascii="Cambria" w:hAnsi="Cambria"/>
          <w:b/>
          <w:bCs/>
          <w:snapToGrid/>
          <w:kern w:val="28"/>
          <w:sz w:val="32"/>
          <w:szCs w:val="32"/>
        </w:rPr>
        <w:t>местного</w:t>
      </w:r>
      <w:r w:rsidRPr="00AB2553">
        <w:rPr>
          <w:rFonts w:ascii="Cambria" w:hAnsi="Cambria"/>
          <w:b/>
          <w:bCs/>
          <w:snapToGrid/>
          <w:kern w:val="28"/>
          <w:sz w:val="32"/>
          <w:szCs w:val="32"/>
        </w:rPr>
        <w:t xml:space="preserve"> бюджета</w:t>
      </w:r>
    </w:p>
    <w:p w:rsidR="007D4982" w:rsidRPr="00AB2553" w:rsidRDefault="007D4982" w:rsidP="007D4982">
      <w:pPr>
        <w:pStyle w:val="ConsPlusNormal"/>
        <w:ind w:firstLine="0"/>
        <w:jc w:val="center"/>
        <w:rPr>
          <w:rFonts w:ascii="Cambria" w:hAnsi="Cambria"/>
          <w:b/>
          <w:bCs/>
          <w:snapToGrid/>
          <w:kern w:val="28"/>
          <w:sz w:val="32"/>
          <w:szCs w:val="32"/>
        </w:rPr>
      </w:pPr>
      <w:r w:rsidRPr="00AB2553">
        <w:rPr>
          <w:rFonts w:ascii="Cambria" w:hAnsi="Cambria"/>
          <w:b/>
          <w:bCs/>
          <w:snapToGrid/>
          <w:kern w:val="28"/>
          <w:sz w:val="32"/>
          <w:szCs w:val="32"/>
        </w:rPr>
        <w:t xml:space="preserve"> и источники его финансирования</w:t>
      </w:r>
    </w:p>
    <w:p w:rsidR="007D4982" w:rsidRPr="00AB2553" w:rsidRDefault="007D4982" w:rsidP="007D4982">
      <w:pPr>
        <w:ind w:firstLine="709"/>
        <w:jc w:val="center"/>
        <w:rPr>
          <w:szCs w:val="28"/>
        </w:rPr>
      </w:pPr>
    </w:p>
    <w:p w:rsidR="00F202A5" w:rsidRPr="00AB2553" w:rsidRDefault="00AE7854" w:rsidP="00AE7854">
      <w:pPr>
        <w:ind w:left="283" w:right="15"/>
        <w:rPr>
          <w:szCs w:val="28"/>
        </w:rPr>
      </w:pPr>
      <w:r w:rsidRPr="00AB2553">
        <w:rPr>
          <w:szCs w:val="28"/>
        </w:rPr>
        <w:t>На 20</w:t>
      </w:r>
      <w:r w:rsidR="00273C65">
        <w:rPr>
          <w:szCs w:val="28"/>
        </w:rPr>
        <w:t>20</w:t>
      </w:r>
      <w:r w:rsidRPr="00AB2553">
        <w:rPr>
          <w:szCs w:val="28"/>
        </w:rPr>
        <w:t xml:space="preserve"> год и плановый период 20</w:t>
      </w:r>
      <w:r w:rsidR="00C41A4B">
        <w:rPr>
          <w:szCs w:val="28"/>
        </w:rPr>
        <w:t>2</w:t>
      </w:r>
      <w:r w:rsidR="00273C65">
        <w:rPr>
          <w:szCs w:val="28"/>
        </w:rPr>
        <w:t>1</w:t>
      </w:r>
      <w:r w:rsidRPr="00AB2553">
        <w:rPr>
          <w:szCs w:val="28"/>
        </w:rPr>
        <w:t xml:space="preserve"> и 20</w:t>
      </w:r>
      <w:r w:rsidR="00C41A4B">
        <w:rPr>
          <w:szCs w:val="28"/>
        </w:rPr>
        <w:t>2</w:t>
      </w:r>
      <w:r w:rsidR="00273C65">
        <w:rPr>
          <w:szCs w:val="28"/>
        </w:rPr>
        <w:t>2</w:t>
      </w:r>
      <w:r w:rsidRPr="00AB2553">
        <w:rPr>
          <w:szCs w:val="28"/>
        </w:rPr>
        <w:t xml:space="preserve"> годов прогнозируемый дефицит местного бюджета Романовского сельского поселения не планируется</w:t>
      </w:r>
      <w:r w:rsidRPr="00AB2553">
        <w:rPr>
          <w:sz w:val="24"/>
          <w:szCs w:val="24"/>
        </w:rPr>
        <w:t xml:space="preserve"> </w:t>
      </w:r>
    </w:p>
    <w:p w:rsidR="007D4982" w:rsidRPr="00AB2553" w:rsidRDefault="007D4982" w:rsidP="007D4982">
      <w:pPr>
        <w:ind w:firstLine="709"/>
        <w:jc w:val="both"/>
        <w:rPr>
          <w:szCs w:val="28"/>
        </w:rPr>
      </w:pPr>
    </w:p>
    <w:p w:rsidR="00AE7854" w:rsidRPr="00AB2553" w:rsidRDefault="007D4982" w:rsidP="007D4982">
      <w:pPr>
        <w:widowControl w:val="0"/>
        <w:jc w:val="center"/>
        <w:rPr>
          <w:rFonts w:asciiTheme="majorHAnsi" w:hAnsiTheme="majorHAnsi"/>
          <w:b/>
          <w:sz w:val="32"/>
          <w:szCs w:val="32"/>
          <w:lang w:eastAsia="en-US"/>
        </w:rPr>
      </w:pPr>
      <w:r w:rsidRPr="00AB2553">
        <w:rPr>
          <w:rFonts w:asciiTheme="majorHAnsi" w:hAnsiTheme="majorHAnsi"/>
          <w:b/>
          <w:sz w:val="32"/>
          <w:szCs w:val="32"/>
          <w:lang w:val="en-US" w:eastAsia="en-US"/>
        </w:rPr>
        <w:t>VI</w:t>
      </w:r>
      <w:r w:rsidRPr="00AB2553">
        <w:rPr>
          <w:rFonts w:asciiTheme="majorHAnsi" w:hAnsiTheme="majorHAnsi"/>
          <w:b/>
          <w:sz w:val="32"/>
          <w:szCs w:val="32"/>
          <w:lang w:eastAsia="en-US"/>
        </w:rPr>
        <w:t xml:space="preserve">. </w:t>
      </w:r>
      <w:r w:rsidR="00AE7854" w:rsidRPr="00AB2553">
        <w:rPr>
          <w:rFonts w:asciiTheme="majorHAnsi" w:hAnsiTheme="majorHAnsi"/>
          <w:b/>
          <w:sz w:val="32"/>
          <w:szCs w:val="32"/>
          <w:lang w:eastAsia="en-US"/>
        </w:rPr>
        <w:t>Муниципальный</w:t>
      </w:r>
      <w:r w:rsidRPr="00AB2553">
        <w:rPr>
          <w:rFonts w:asciiTheme="majorHAnsi" w:hAnsiTheme="majorHAnsi"/>
          <w:b/>
          <w:sz w:val="32"/>
          <w:szCs w:val="32"/>
          <w:lang w:eastAsia="en-US"/>
        </w:rPr>
        <w:t xml:space="preserve"> долг </w:t>
      </w:r>
    </w:p>
    <w:p w:rsidR="007D4982" w:rsidRPr="00AB2553" w:rsidRDefault="00AE7854" w:rsidP="007D4982">
      <w:pPr>
        <w:widowControl w:val="0"/>
        <w:jc w:val="center"/>
        <w:rPr>
          <w:rFonts w:asciiTheme="majorHAnsi" w:hAnsiTheme="majorHAnsi"/>
          <w:b/>
          <w:sz w:val="32"/>
          <w:szCs w:val="32"/>
          <w:lang w:eastAsia="en-US"/>
        </w:rPr>
      </w:pPr>
      <w:r w:rsidRPr="00AB2553">
        <w:rPr>
          <w:rFonts w:asciiTheme="majorHAnsi" w:hAnsiTheme="majorHAnsi"/>
          <w:b/>
          <w:sz w:val="32"/>
          <w:szCs w:val="32"/>
          <w:lang w:eastAsia="en-US"/>
        </w:rPr>
        <w:t>Романовского сельского поселения</w:t>
      </w:r>
    </w:p>
    <w:p w:rsidR="007D4982" w:rsidRPr="00AB2553" w:rsidRDefault="007D4982" w:rsidP="007D4982">
      <w:pPr>
        <w:widowControl w:val="0"/>
        <w:jc w:val="center"/>
        <w:rPr>
          <w:b/>
          <w:sz w:val="20"/>
          <w:lang w:eastAsia="en-US"/>
        </w:rPr>
      </w:pPr>
    </w:p>
    <w:p w:rsidR="007D4982" w:rsidRPr="00AB2553" w:rsidRDefault="007D4982" w:rsidP="007D4982">
      <w:pPr>
        <w:pStyle w:val="ConsPlusCell"/>
        <w:ind w:firstLine="709"/>
        <w:jc w:val="both"/>
        <w:rPr>
          <w:sz w:val="24"/>
          <w:szCs w:val="24"/>
          <w:lang w:eastAsia="en-US"/>
        </w:rPr>
      </w:pPr>
      <w:r w:rsidRPr="00AB2553">
        <w:t>В 20</w:t>
      </w:r>
      <w:r w:rsidR="00273C65">
        <w:t>20</w:t>
      </w:r>
      <w:r w:rsidRPr="00AB2553">
        <w:t xml:space="preserve"> – 202</w:t>
      </w:r>
      <w:r w:rsidR="00273C65">
        <w:t>2</w:t>
      </w:r>
      <w:r w:rsidRPr="00AB2553">
        <w:t xml:space="preserve"> годах будет продолжена взвешенная долговая политика, направленная на обеспечение экономически безопасного уровня </w:t>
      </w:r>
      <w:r w:rsidR="00AE7854" w:rsidRPr="00AB2553">
        <w:t>муниципального</w:t>
      </w:r>
      <w:r w:rsidRPr="00AB2553">
        <w:t xml:space="preserve"> долга и сбалансированности </w:t>
      </w:r>
      <w:r w:rsidR="00AE7854" w:rsidRPr="00AB2553">
        <w:t xml:space="preserve">местного </w:t>
      </w:r>
      <w:r w:rsidRPr="00AB2553">
        <w:t>бюджета.</w:t>
      </w:r>
    </w:p>
    <w:p w:rsidR="00AE7854" w:rsidRPr="00AB2553" w:rsidRDefault="00AE7854" w:rsidP="00AE7854">
      <w:pPr>
        <w:pStyle w:val="ConsPlusCell"/>
        <w:jc w:val="both"/>
      </w:pPr>
      <w:r w:rsidRPr="00AB2553">
        <w:t>Предельный объем муниципального долга в 20</w:t>
      </w:r>
      <w:r w:rsidR="00273C65">
        <w:t>20</w:t>
      </w:r>
      <w:r w:rsidRPr="00AB2553">
        <w:t xml:space="preserve"> году составит </w:t>
      </w:r>
      <w:r w:rsidR="00273C65">
        <w:t>319,7</w:t>
      </w:r>
      <w:r w:rsidRPr="00AB2553">
        <w:t xml:space="preserve"> т.р., в 20</w:t>
      </w:r>
      <w:r w:rsidR="00C41A4B">
        <w:t>2</w:t>
      </w:r>
      <w:r w:rsidR="00273C65">
        <w:t>1</w:t>
      </w:r>
      <w:r w:rsidRPr="00AB2553">
        <w:t xml:space="preserve"> году составит </w:t>
      </w:r>
      <w:r w:rsidR="00273C65">
        <w:t>331,9</w:t>
      </w:r>
      <w:r w:rsidRPr="00AB2553">
        <w:t xml:space="preserve"> т.р, в 202</w:t>
      </w:r>
      <w:r w:rsidR="00273C65">
        <w:t>2</w:t>
      </w:r>
      <w:r w:rsidRPr="00AB2553">
        <w:t xml:space="preserve"> году составит </w:t>
      </w:r>
      <w:r w:rsidR="00273C65">
        <w:t>345,0</w:t>
      </w:r>
      <w:r w:rsidRPr="00AB2553">
        <w:t xml:space="preserve"> т.р</w:t>
      </w:r>
    </w:p>
    <w:p w:rsidR="00AE7854" w:rsidRPr="00AB2553" w:rsidRDefault="00AE7854" w:rsidP="00AE7854">
      <w:pPr>
        <w:pStyle w:val="a4"/>
        <w:jc w:val="both"/>
      </w:pPr>
      <w:r w:rsidRPr="00AB2553">
        <w:t>Верхний предел муниципального внутреннего долга Романовского сельского поселения  предлагается к утверждению на 1 января 20</w:t>
      </w:r>
      <w:r w:rsidR="00273C65">
        <w:t>20</w:t>
      </w:r>
      <w:r w:rsidRPr="00AB2553">
        <w:t xml:space="preserve"> года и </w:t>
      </w:r>
      <w:r w:rsidRPr="00AB2553">
        <w:rPr>
          <w:szCs w:val="28"/>
        </w:rPr>
        <w:t>планового периода 20</w:t>
      </w:r>
      <w:r w:rsidR="00C41A4B">
        <w:rPr>
          <w:szCs w:val="28"/>
        </w:rPr>
        <w:t>2</w:t>
      </w:r>
      <w:r w:rsidR="00273C65">
        <w:rPr>
          <w:szCs w:val="28"/>
        </w:rPr>
        <w:t>1</w:t>
      </w:r>
      <w:r w:rsidRPr="00AB2553">
        <w:rPr>
          <w:szCs w:val="28"/>
        </w:rPr>
        <w:t xml:space="preserve"> и 202</w:t>
      </w:r>
      <w:r w:rsidR="00273C65">
        <w:rPr>
          <w:szCs w:val="28"/>
        </w:rPr>
        <w:t>2</w:t>
      </w:r>
      <w:r w:rsidRPr="00AB2553">
        <w:rPr>
          <w:szCs w:val="28"/>
        </w:rPr>
        <w:t xml:space="preserve"> годов </w:t>
      </w:r>
      <w:r w:rsidRPr="00AB2553">
        <w:t xml:space="preserve">в сумме 0 тыс. рублей. </w:t>
      </w:r>
    </w:p>
    <w:p w:rsidR="003E20C6" w:rsidRPr="00AB2553" w:rsidRDefault="003E20C6" w:rsidP="006C0410">
      <w:pPr>
        <w:ind w:firstLine="709"/>
        <w:jc w:val="both"/>
        <w:rPr>
          <w:szCs w:val="28"/>
        </w:rPr>
      </w:pPr>
    </w:p>
    <w:p w:rsidR="006A3EB4" w:rsidRPr="00AB2553" w:rsidRDefault="00E37177" w:rsidP="006C0410">
      <w:pPr>
        <w:ind w:firstLine="709"/>
        <w:jc w:val="both"/>
        <w:rPr>
          <w:szCs w:val="28"/>
        </w:rPr>
      </w:pPr>
      <w:r w:rsidRPr="00AB2553">
        <w:rPr>
          <w:szCs w:val="28"/>
        </w:rPr>
        <w:t xml:space="preserve">Приложение на </w:t>
      </w:r>
      <w:r w:rsidR="00F52E92">
        <w:rPr>
          <w:szCs w:val="28"/>
        </w:rPr>
        <w:t>4</w:t>
      </w:r>
      <w:r w:rsidRPr="00AB2553">
        <w:rPr>
          <w:szCs w:val="28"/>
        </w:rPr>
        <w:t xml:space="preserve"> л. в 1 экз.</w:t>
      </w:r>
    </w:p>
    <w:p w:rsidR="00F52E92" w:rsidRDefault="00F52E92" w:rsidP="005744BE">
      <w:pPr>
        <w:ind w:firstLine="709"/>
        <w:jc w:val="both"/>
        <w:rPr>
          <w:szCs w:val="28"/>
        </w:rPr>
      </w:pPr>
    </w:p>
    <w:p w:rsidR="005744BE" w:rsidRPr="00AB2553" w:rsidRDefault="005744BE" w:rsidP="005744BE">
      <w:pPr>
        <w:ind w:firstLine="709"/>
        <w:jc w:val="both"/>
        <w:rPr>
          <w:szCs w:val="28"/>
        </w:rPr>
      </w:pPr>
      <w:r w:rsidRPr="00AB2553">
        <w:rPr>
          <w:szCs w:val="28"/>
        </w:rPr>
        <w:t>Начальник сектора экономики и финансов                   Л.В.Басова</w:t>
      </w:r>
    </w:p>
    <w:p w:rsidR="003E20C6" w:rsidRDefault="003E20C6" w:rsidP="005744BE">
      <w:pPr>
        <w:rPr>
          <w:szCs w:val="28"/>
        </w:rPr>
      </w:pPr>
    </w:p>
    <w:sectPr w:rsidR="003E20C6" w:rsidSect="00EE33F7">
      <w:headerReference w:type="default" r:id="rId8"/>
      <w:pgSz w:w="11906" w:h="16838"/>
      <w:pgMar w:top="851"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533" w:rsidRDefault="00412533" w:rsidP="001957DA">
      <w:r>
        <w:separator/>
      </w:r>
    </w:p>
  </w:endnote>
  <w:endnote w:type="continuationSeparator" w:id="1">
    <w:p w:rsidR="00412533" w:rsidRDefault="00412533" w:rsidP="0019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533" w:rsidRDefault="00412533" w:rsidP="001957DA">
      <w:r>
        <w:separator/>
      </w:r>
    </w:p>
  </w:footnote>
  <w:footnote w:type="continuationSeparator" w:id="1">
    <w:p w:rsidR="00412533" w:rsidRDefault="00412533" w:rsidP="00195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28029"/>
      <w:docPartObj>
        <w:docPartGallery w:val="Page Numbers (Top of Page)"/>
        <w:docPartUnique/>
      </w:docPartObj>
    </w:sdtPr>
    <w:sdtContent>
      <w:p w:rsidR="00E565F4" w:rsidRDefault="00E565F4">
        <w:pPr>
          <w:pStyle w:val="a9"/>
          <w:jc w:val="center"/>
        </w:pPr>
        <w:fldSimple w:instr=" PAGE   \* MERGEFORMAT ">
          <w:r w:rsidR="00412533">
            <w:rPr>
              <w:noProof/>
            </w:rPr>
            <w:t>2</w:t>
          </w:r>
        </w:fldSimple>
      </w:p>
    </w:sdtContent>
  </w:sdt>
  <w:p w:rsidR="00E565F4" w:rsidRDefault="00E565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5">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6">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5">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5"/>
  </w:num>
  <w:num w:numId="3">
    <w:abstractNumId w:val="16"/>
  </w:num>
  <w:num w:numId="4">
    <w:abstractNumId w:val="29"/>
  </w:num>
  <w:num w:numId="5">
    <w:abstractNumId w:val="25"/>
  </w:num>
  <w:num w:numId="6">
    <w:abstractNumId w:val="4"/>
  </w:num>
  <w:num w:numId="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31"/>
  </w:num>
  <w:num w:numId="11">
    <w:abstractNumId w:val="3"/>
  </w:num>
  <w:num w:numId="12">
    <w:abstractNumId w:val="19"/>
  </w:num>
  <w:num w:numId="13">
    <w:abstractNumId w:val="6"/>
  </w:num>
  <w:num w:numId="14">
    <w:abstractNumId w:val="20"/>
  </w:num>
  <w:num w:numId="15">
    <w:abstractNumId w:val="24"/>
  </w:num>
  <w:num w:numId="16">
    <w:abstractNumId w:val="12"/>
  </w:num>
  <w:num w:numId="17">
    <w:abstractNumId w:val="2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23"/>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0"/>
  </w:num>
  <w:num w:numId="29">
    <w:abstractNumId w:val="26"/>
  </w:num>
  <w:num w:numId="30">
    <w:abstractNumId w:val="22"/>
  </w:num>
  <w:num w:numId="31">
    <w:abstractNumId w:val="8"/>
  </w:num>
  <w:num w:numId="32">
    <w:abstractNumId w:val="14"/>
  </w:num>
  <w:num w:numId="33">
    <w:abstractNumId w:val="1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A2D01"/>
    <w:rsid w:val="00003E33"/>
    <w:rsid w:val="00011BAF"/>
    <w:rsid w:val="00016A8E"/>
    <w:rsid w:val="00032D37"/>
    <w:rsid w:val="00036E74"/>
    <w:rsid w:val="00042368"/>
    <w:rsid w:val="00043F5B"/>
    <w:rsid w:val="00052D75"/>
    <w:rsid w:val="00054CFD"/>
    <w:rsid w:val="000638D7"/>
    <w:rsid w:val="0006754E"/>
    <w:rsid w:val="00084CF1"/>
    <w:rsid w:val="00086F4C"/>
    <w:rsid w:val="00097FD5"/>
    <w:rsid w:val="000A0327"/>
    <w:rsid w:val="000B2014"/>
    <w:rsid w:val="000B4591"/>
    <w:rsid w:val="000C11F7"/>
    <w:rsid w:val="000C3634"/>
    <w:rsid w:val="000C73CB"/>
    <w:rsid w:val="000C7D76"/>
    <w:rsid w:val="000D725B"/>
    <w:rsid w:val="000E4544"/>
    <w:rsid w:val="000E7DCC"/>
    <w:rsid w:val="000F4DBA"/>
    <w:rsid w:val="00103437"/>
    <w:rsid w:val="001118B1"/>
    <w:rsid w:val="00114103"/>
    <w:rsid w:val="00120427"/>
    <w:rsid w:val="00125318"/>
    <w:rsid w:val="0012711B"/>
    <w:rsid w:val="0012731D"/>
    <w:rsid w:val="00136A5D"/>
    <w:rsid w:val="0013738C"/>
    <w:rsid w:val="00154BFC"/>
    <w:rsid w:val="0016346E"/>
    <w:rsid w:val="00172B64"/>
    <w:rsid w:val="0017435B"/>
    <w:rsid w:val="00177F4C"/>
    <w:rsid w:val="00181C8E"/>
    <w:rsid w:val="00182D85"/>
    <w:rsid w:val="001957DA"/>
    <w:rsid w:val="001A1ACE"/>
    <w:rsid w:val="001B2E2A"/>
    <w:rsid w:val="001B56CD"/>
    <w:rsid w:val="001C225F"/>
    <w:rsid w:val="001C7F9D"/>
    <w:rsid w:val="001D21B6"/>
    <w:rsid w:val="001D4B37"/>
    <w:rsid w:val="001D5BA2"/>
    <w:rsid w:val="001E1B2F"/>
    <w:rsid w:val="001E2BC7"/>
    <w:rsid w:val="001E7C10"/>
    <w:rsid w:val="001F1C15"/>
    <w:rsid w:val="001F6C5A"/>
    <w:rsid w:val="00201EBB"/>
    <w:rsid w:val="0020510C"/>
    <w:rsid w:val="0021421A"/>
    <w:rsid w:val="002169C2"/>
    <w:rsid w:val="00217183"/>
    <w:rsid w:val="002210C4"/>
    <w:rsid w:val="002224D1"/>
    <w:rsid w:val="00232575"/>
    <w:rsid w:val="0025043B"/>
    <w:rsid w:val="00266353"/>
    <w:rsid w:val="00273C65"/>
    <w:rsid w:val="002769AD"/>
    <w:rsid w:val="002970A2"/>
    <w:rsid w:val="00297871"/>
    <w:rsid w:val="002B2B8C"/>
    <w:rsid w:val="002B7C7A"/>
    <w:rsid w:val="002C4AA6"/>
    <w:rsid w:val="002C6378"/>
    <w:rsid w:val="002C6441"/>
    <w:rsid w:val="002C6825"/>
    <w:rsid w:val="002D560F"/>
    <w:rsid w:val="002E4438"/>
    <w:rsid w:val="002F3542"/>
    <w:rsid w:val="002F5900"/>
    <w:rsid w:val="003013E7"/>
    <w:rsid w:val="003042F4"/>
    <w:rsid w:val="003069C5"/>
    <w:rsid w:val="0031073D"/>
    <w:rsid w:val="00313D5E"/>
    <w:rsid w:val="00323221"/>
    <w:rsid w:val="003326DA"/>
    <w:rsid w:val="00334D0F"/>
    <w:rsid w:val="00340346"/>
    <w:rsid w:val="00362C2D"/>
    <w:rsid w:val="00366DCA"/>
    <w:rsid w:val="003705AE"/>
    <w:rsid w:val="00374B24"/>
    <w:rsid w:val="0037504C"/>
    <w:rsid w:val="00377DA4"/>
    <w:rsid w:val="00381172"/>
    <w:rsid w:val="003871A1"/>
    <w:rsid w:val="00393E15"/>
    <w:rsid w:val="003B3B0E"/>
    <w:rsid w:val="003B4234"/>
    <w:rsid w:val="003B71E5"/>
    <w:rsid w:val="003C0919"/>
    <w:rsid w:val="003C50B5"/>
    <w:rsid w:val="003C6CAE"/>
    <w:rsid w:val="003D0162"/>
    <w:rsid w:val="003E20C6"/>
    <w:rsid w:val="003E2370"/>
    <w:rsid w:val="003E28C9"/>
    <w:rsid w:val="003F62BF"/>
    <w:rsid w:val="0040795A"/>
    <w:rsid w:val="00412533"/>
    <w:rsid w:val="00413054"/>
    <w:rsid w:val="00414749"/>
    <w:rsid w:val="00416B14"/>
    <w:rsid w:val="00420DAA"/>
    <w:rsid w:val="00421DE2"/>
    <w:rsid w:val="004420DE"/>
    <w:rsid w:val="004429A8"/>
    <w:rsid w:val="004523F2"/>
    <w:rsid w:val="004568CA"/>
    <w:rsid w:val="00460EE4"/>
    <w:rsid w:val="00467848"/>
    <w:rsid w:val="004823E5"/>
    <w:rsid w:val="00491DDF"/>
    <w:rsid w:val="004B3FAD"/>
    <w:rsid w:val="004B4B86"/>
    <w:rsid w:val="004B60FA"/>
    <w:rsid w:val="004C0E12"/>
    <w:rsid w:val="004C31F2"/>
    <w:rsid w:val="004D528C"/>
    <w:rsid w:val="004E02A7"/>
    <w:rsid w:val="004F5DF1"/>
    <w:rsid w:val="00524171"/>
    <w:rsid w:val="005254CF"/>
    <w:rsid w:val="0052712F"/>
    <w:rsid w:val="00545C3F"/>
    <w:rsid w:val="00545F72"/>
    <w:rsid w:val="00563717"/>
    <w:rsid w:val="00565516"/>
    <w:rsid w:val="005744BE"/>
    <w:rsid w:val="00580B58"/>
    <w:rsid w:val="005876C9"/>
    <w:rsid w:val="005A01B4"/>
    <w:rsid w:val="005A1ACC"/>
    <w:rsid w:val="005A2D01"/>
    <w:rsid w:val="005C2A24"/>
    <w:rsid w:val="005C6955"/>
    <w:rsid w:val="005D1FBF"/>
    <w:rsid w:val="005D27FB"/>
    <w:rsid w:val="005E38EC"/>
    <w:rsid w:val="0060146D"/>
    <w:rsid w:val="00602E30"/>
    <w:rsid w:val="00603D83"/>
    <w:rsid w:val="006051CB"/>
    <w:rsid w:val="0061483D"/>
    <w:rsid w:val="00615F87"/>
    <w:rsid w:val="0061654A"/>
    <w:rsid w:val="00622CE3"/>
    <w:rsid w:val="0062364F"/>
    <w:rsid w:val="006260EA"/>
    <w:rsid w:val="00626D30"/>
    <w:rsid w:val="006276C4"/>
    <w:rsid w:val="00650166"/>
    <w:rsid w:val="00650724"/>
    <w:rsid w:val="006508F6"/>
    <w:rsid w:val="006535D8"/>
    <w:rsid w:val="00655858"/>
    <w:rsid w:val="006568D6"/>
    <w:rsid w:val="006604F9"/>
    <w:rsid w:val="0066382F"/>
    <w:rsid w:val="0066465B"/>
    <w:rsid w:val="00670E2E"/>
    <w:rsid w:val="00672322"/>
    <w:rsid w:val="00672358"/>
    <w:rsid w:val="00684F16"/>
    <w:rsid w:val="0068652D"/>
    <w:rsid w:val="00690D1A"/>
    <w:rsid w:val="00693333"/>
    <w:rsid w:val="00695514"/>
    <w:rsid w:val="006A3EB4"/>
    <w:rsid w:val="006B0FC0"/>
    <w:rsid w:val="006B1975"/>
    <w:rsid w:val="006B4670"/>
    <w:rsid w:val="006B7955"/>
    <w:rsid w:val="006C0410"/>
    <w:rsid w:val="006C4C8C"/>
    <w:rsid w:val="006D085B"/>
    <w:rsid w:val="006E72EF"/>
    <w:rsid w:val="00713865"/>
    <w:rsid w:val="00714D68"/>
    <w:rsid w:val="00723927"/>
    <w:rsid w:val="00727B96"/>
    <w:rsid w:val="007316C9"/>
    <w:rsid w:val="0073400C"/>
    <w:rsid w:val="007342DC"/>
    <w:rsid w:val="00745C98"/>
    <w:rsid w:val="007521F1"/>
    <w:rsid w:val="00756E07"/>
    <w:rsid w:val="007637D7"/>
    <w:rsid w:val="00766211"/>
    <w:rsid w:val="007748C1"/>
    <w:rsid w:val="00774E5A"/>
    <w:rsid w:val="00774F8C"/>
    <w:rsid w:val="00780A35"/>
    <w:rsid w:val="007837D3"/>
    <w:rsid w:val="00787F11"/>
    <w:rsid w:val="007939AE"/>
    <w:rsid w:val="007A0809"/>
    <w:rsid w:val="007B3C40"/>
    <w:rsid w:val="007C0D1B"/>
    <w:rsid w:val="007D4982"/>
    <w:rsid w:val="007E3AA1"/>
    <w:rsid w:val="007E7B58"/>
    <w:rsid w:val="007F25FC"/>
    <w:rsid w:val="0080176F"/>
    <w:rsid w:val="0080402F"/>
    <w:rsid w:val="00807787"/>
    <w:rsid w:val="00810D50"/>
    <w:rsid w:val="00812952"/>
    <w:rsid w:val="0083127E"/>
    <w:rsid w:val="0083274C"/>
    <w:rsid w:val="00835110"/>
    <w:rsid w:val="00842A32"/>
    <w:rsid w:val="00844CCA"/>
    <w:rsid w:val="00845298"/>
    <w:rsid w:val="00845AF1"/>
    <w:rsid w:val="00847201"/>
    <w:rsid w:val="00847E9A"/>
    <w:rsid w:val="008540AE"/>
    <w:rsid w:val="008602F9"/>
    <w:rsid w:val="00860E10"/>
    <w:rsid w:val="00864438"/>
    <w:rsid w:val="008665BC"/>
    <w:rsid w:val="00873233"/>
    <w:rsid w:val="00881874"/>
    <w:rsid w:val="008832F8"/>
    <w:rsid w:val="0089459F"/>
    <w:rsid w:val="008A2ABF"/>
    <w:rsid w:val="008A310F"/>
    <w:rsid w:val="008A4DE5"/>
    <w:rsid w:val="008B2A0D"/>
    <w:rsid w:val="008C35DD"/>
    <w:rsid w:val="00902525"/>
    <w:rsid w:val="00906A91"/>
    <w:rsid w:val="0091075C"/>
    <w:rsid w:val="00917B87"/>
    <w:rsid w:val="0092117B"/>
    <w:rsid w:val="00924E99"/>
    <w:rsid w:val="00930C15"/>
    <w:rsid w:val="00943218"/>
    <w:rsid w:val="00960792"/>
    <w:rsid w:val="00962DE3"/>
    <w:rsid w:val="00965395"/>
    <w:rsid w:val="00982E2E"/>
    <w:rsid w:val="00990373"/>
    <w:rsid w:val="00992AD9"/>
    <w:rsid w:val="009944C4"/>
    <w:rsid w:val="009A1659"/>
    <w:rsid w:val="009A63D0"/>
    <w:rsid w:val="009B7EF1"/>
    <w:rsid w:val="009C2E1A"/>
    <w:rsid w:val="009D320F"/>
    <w:rsid w:val="009D58A7"/>
    <w:rsid w:val="009E4C23"/>
    <w:rsid w:val="009E4C3E"/>
    <w:rsid w:val="00A063EA"/>
    <w:rsid w:val="00A2385A"/>
    <w:rsid w:val="00A24186"/>
    <w:rsid w:val="00A31909"/>
    <w:rsid w:val="00A33A79"/>
    <w:rsid w:val="00A3501D"/>
    <w:rsid w:val="00A412CD"/>
    <w:rsid w:val="00A42F60"/>
    <w:rsid w:val="00A440CB"/>
    <w:rsid w:val="00A63FEE"/>
    <w:rsid w:val="00A970C7"/>
    <w:rsid w:val="00AA1FCB"/>
    <w:rsid w:val="00AA6926"/>
    <w:rsid w:val="00AA6AEA"/>
    <w:rsid w:val="00AB2553"/>
    <w:rsid w:val="00AB675A"/>
    <w:rsid w:val="00AC4BA1"/>
    <w:rsid w:val="00AD21F6"/>
    <w:rsid w:val="00AE11CC"/>
    <w:rsid w:val="00AE245D"/>
    <w:rsid w:val="00AE7854"/>
    <w:rsid w:val="00AF6DBC"/>
    <w:rsid w:val="00AF7BF7"/>
    <w:rsid w:val="00B0563F"/>
    <w:rsid w:val="00B123DB"/>
    <w:rsid w:val="00B14D02"/>
    <w:rsid w:val="00B1615F"/>
    <w:rsid w:val="00B24B47"/>
    <w:rsid w:val="00B322F4"/>
    <w:rsid w:val="00B3758A"/>
    <w:rsid w:val="00B51ACC"/>
    <w:rsid w:val="00B6301A"/>
    <w:rsid w:val="00B64391"/>
    <w:rsid w:val="00B66C53"/>
    <w:rsid w:val="00B66DB2"/>
    <w:rsid w:val="00B73E46"/>
    <w:rsid w:val="00B75D81"/>
    <w:rsid w:val="00B77962"/>
    <w:rsid w:val="00B84EA0"/>
    <w:rsid w:val="00B8582E"/>
    <w:rsid w:val="00B8603A"/>
    <w:rsid w:val="00B909F4"/>
    <w:rsid w:val="00BC1806"/>
    <w:rsid w:val="00BD0231"/>
    <w:rsid w:val="00BD1D97"/>
    <w:rsid w:val="00BE20A4"/>
    <w:rsid w:val="00BE3C68"/>
    <w:rsid w:val="00BE55B9"/>
    <w:rsid w:val="00C000A5"/>
    <w:rsid w:val="00C230CB"/>
    <w:rsid w:val="00C23D74"/>
    <w:rsid w:val="00C25575"/>
    <w:rsid w:val="00C3307B"/>
    <w:rsid w:val="00C34708"/>
    <w:rsid w:val="00C417A8"/>
    <w:rsid w:val="00C41A4B"/>
    <w:rsid w:val="00C45A36"/>
    <w:rsid w:val="00C46808"/>
    <w:rsid w:val="00C56C09"/>
    <w:rsid w:val="00C57BBD"/>
    <w:rsid w:val="00C6272B"/>
    <w:rsid w:val="00C650D3"/>
    <w:rsid w:val="00C76E6C"/>
    <w:rsid w:val="00C80E61"/>
    <w:rsid w:val="00C816E1"/>
    <w:rsid w:val="00CB0CAC"/>
    <w:rsid w:val="00CB5795"/>
    <w:rsid w:val="00CC2CEF"/>
    <w:rsid w:val="00CC2DAC"/>
    <w:rsid w:val="00CC65E9"/>
    <w:rsid w:val="00CC7531"/>
    <w:rsid w:val="00CE3C50"/>
    <w:rsid w:val="00CF10B9"/>
    <w:rsid w:val="00CF446C"/>
    <w:rsid w:val="00D04C85"/>
    <w:rsid w:val="00D05008"/>
    <w:rsid w:val="00D06787"/>
    <w:rsid w:val="00D10929"/>
    <w:rsid w:val="00D42C77"/>
    <w:rsid w:val="00D5351D"/>
    <w:rsid w:val="00D55AAF"/>
    <w:rsid w:val="00D638FB"/>
    <w:rsid w:val="00D64905"/>
    <w:rsid w:val="00D7244C"/>
    <w:rsid w:val="00D73E70"/>
    <w:rsid w:val="00D75A2B"/>
    <w:rsid w:val="00D7699F"/>
    <w:rsid w:val="00D838F9"/>
    <w:rsid w:val="00D84A01"/>
    <w:rsid w:val="00D944B1"/>
    <w:rsid w:val="00D9598A"/>
    <w:rsid w:val="00DA6D3C"/>
    <w:rsid w:val="00DB0186"/>
    <w:rsid w:val="00DB358F"/>
    <w:rsid w:val="00DC03D3"/>
    <w:rsid w:val="00DC68B2"/>
    <w:rsid w:val="00DC7901"/>
    <w:rsid w:val="00DD7AFB"/>
    <w:rsid w:val="00DF0D40"/>
    <w:rsid w:val="00DF4B46"/>
    <w:rsid w:val="00DF7BF3"/>
    <w:rsid w:val="00E007CD"/>
    <w:rsid w:val="00E0332E"/>
    <w:rsid w:val="00E15622"/>
    <w:rsid w:val="00E16FCB"/>
    <w:rsid w:val="00E21417"/>
    <w:rsid w:val="00E24206"/>
    <w:rsid w:val="00E359B3"/>
    <w:rsid w:val="00E37177"/>
    <w:rsid w:val="00E45868"/>
    <w:rsid w:val="00E4599C"/>
    <w:rsid w:val="00E464FB"/>
    <w:rsid w:val="00E466E4"/>
    <w:rsid w:val="00E47AD0"/>
    <w:rsid w:val="00E52D64"/>
    <w:rsid w:val="00E565F4"/>
    <w:rsid w:val="00E63139"/>
    <w:rsid w:val="00E74DEE"/>
    <w:rsid w:val="00E82BA4"/>
    <w:rsid w:val="00E8562C"/>
    <w:rsid w:val="00E9352B"/>
    <w:rsid w:val="00EA63F0"/>
    <w:rsid w:val="00EA7697"/>
    <w:rsid w:val="00EA7CE1"/>
    <w:rsid w:val="00EB08C1"/>
    <w:rsid w:val="00EB5441"/>
    <w:rsid w:val="00EC1712"/>
    <w:rsid w:val="00EC493D"/>
    <w:rsid w:val="00EC4959"/>
    <w:rsid w:val="00EC54D4"/>
    <w:rsid w:val="00ED3ADD"/>
    <w:rsid w:val="00ED41AF"/>
    <w:rsid w:val="00EE163D"/>
    <w:rsid w:val="00EE33F7"/>
    <w:rsid w:val="00EE730D"/>
    <w:rsid w:val="00EF28B1"/>
    <w:rsid w:val="00EF79EF"/>
    <w:rsid w:val="00F019F8"/>
    <w:rsid w:val="00F05D80"/>
    <w:rsid w:val="00F202A5"/>
    <w:rsid w:val="00F2544C"/>
    <w:rsid w:val="00F433A7"/>
    <w:rsid w:val="00F47277"/>
    <w:rsid w:val="00F52E92"/>
    <w:rsid w:val="00F657A9"/>
    <w:rsid w:val="00F72C5D"/>
    <w:rsid w:val="00F80EFD"/>
    <w:rsid w:val="00F876D6"/>
    <w:rsid w:val="00F91108"/>
    <w:rsid w:val="00FA573B"/>
    <w:rsid w:val="00FB2DAA"/>
    <w:rsid w:val="00FB4035"/>
    <w:rsid w:val="00FD54CF"/>
    <w:rsid w:val="00FE06C8"/>
    <w:rsid w:val="00FE09AD"/>
    <w:rsid w:val="00FE3EDE"/>
    <w:rsid w:val="00FF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link w:val="a4"/>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uiPriority w:val="99"/>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uiPriority w:val="34"/>
    <w:qFormat/>
    <w:rsid w:val="00EC54D4"/>
    <w:pPr>
      <w:spacing w:after="200" w:line="276" w:lineRule="auto"/>
      <w:ind w:left="720"/>
      <w:contextualSpacing/>
    </w:pPr>
    <w:rPr>
      <w:rFonts w:ascii="Calibri" w:eastAsia="Calibri" w:hAnsi="Calibri"/>
      <w:sz w:val="22"/>
      <w:szCs w:val="22"/>
      <w:lang w:eastAsia="en-US"/>
    </w:rPr>
  </w:style>
  <w:style w:type="paragraph" w:styleId="a7">
    <w:name w:val="Balloon Text"/>
    <w:basedOn w:val="a0"/>
    <w:link w:val="a8"/>
    <w:uiPriority w:val="99"/>
    <w:semiHidden/>
    <w:unhideWhenUsed/>
    <w:rsid w:val="009D320F"/>
    <w:rPr>
      <w:rFonts w:ascii="Tahoma" w:hAnsi="Tahoma" w:cs="Tahoma"/>
      <w:sz w:val="16"/>
      <w:szCs w:val="16"/>
    </w:rPr>
  </w:style>
  <w:style w:type="character" w:customStyle="1" w:styleId="a8">
    <w:name w:val="Текст выноски Знак"/>
    <w:basedOn w:val="a1"/>
    <w:link w:val="a7"/>
    <w:uiPriority w:val="99"/>
    <w:semiHidden/>
    <w:rsid w:val="009D320F"/>
    <w:rPr>
      <w:rFonts w:ascii="Tahoma" w:eastAsia="Times New Roman" w:hAnsi="Tahoma" w:cs="Tahoma"/>
      <w:sz w:val="16"/>
      <w:szCs w:val="16"/>
      <w:lang w:eastAsia="ru-RU"/>
    </w:rPr>
  </w:style>
  <w:style w:type="paragraph" w:styleId="a9">
    <w:name w:val="header"/>
    <w:basedOn w:val="a0"/>
    <w:link w:val="aa"/>
    <w:uiPriority w:val="99"/>
    <w:unhideWhenUsed/>
    <w:rsid w:val="001957DA"/>
    <w:pPr>
      <w:tabs>
        <w:tab w:val="center" w:pos="4677"/>
        <w:tab w:val="right" w:pos="9355"/>
      </w:tabs>
    </w:pPr>
  </w:style>
  <w:style w:type="character" w:customStyle="1" w:styleId="aa">
    <w:name w:val="Верхний колонтитул Знак"/>
    <w:basedOn w:val="a1"/>
    <w:link w:val="a9"/>
    <w:uiPriority w:val="99"/>
    <w:rsid w:val="001957DA"/>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1957DA"/>
    <w:pPr>
      <w:tabs>
        <w:tab w:val="center" w:pos="4677"/>
        <w:tab w:val="right" w:pos="9355"/>
      </w:tabs>
    </w:pPr>
  </w:style>
  <w:style w:type="character" w:customStyle="1" w:styleId="ac">
    <w:name w:val="Нижний колонтитул Знак"/>
    <w:basedOn w:val="a1"/>
    <w:link w:val="ab"/>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link w:val="ConsPlusCell0"/>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d">
    <w:name w:val="page number"/>
    <w:basedOn w:val="a1"/>
    <w:rsid w:val="00F47277"/>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
    <w:uiPriority w:val="99"/>
    <w:rsid w:val="00F47277"/>
    <w:pPr>
      <w:spacing w:after="120"/>
      <w:ind w:left="283"/>
    </w:pPr>
    <w:rPr>
      <w:sz w:val="24"/>
      <w:szCs w:val="24"/>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e"/>
    <w:uiPriority w:val="99"/>
    <w:rsid w:val="00F47277"/>
    <w:rPr>
      <w:rFonts w:ascii="Times New Roman" w:eastAsia="Times New Roman" w:hAnsi="Times New Roman" w:cs="Times New Roman"/>
      <w:sz w:val="24"/>
      <w:szCs w:val="24"/>
      <w:lang w:eastAsia="ru-RU"/>
    </w:rPr>
  </w:style>
  <w:style w:type="paragraph" w:styleId="24">
    <w:name w:val="Body Text First Indent 2"/>
    <w:basedOn w:val="ae"/>
    <w:link w:val="25"/>
    <w:rsid w:val="00F47277"/>
    <w:pPr>
      <w:ind w:firstLine="210"/>
    </w:pPr>
  </w:style>
  <w:style w:type="character" w:customStyle="1" w:styleId="25">
    <w:name w:val="Красная строка 2 Знак"/>
    <w:basedOn w:val="af"/>
    <w:link w:val="24"/>
    <w:rsid w:val="00F47277"/>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0">
    <w:name w:val="Знак Знак"/>
    <w:basedOn w:val="a1"/>
    <w:rsid w:val="00F47277"/>
    <w:rPr>
      <w:sz w:val="24"/>
      <w:szCs w:val="24"/>
      <w:lang w:val="ru-RU" w:eastAsia="ru-RU" w:bidi="ar-SA"/>
    </w:rPr>
  </w:style>
  <w:style w:type="paragraph" w:styleId="af1">
    <w:name w:val="Normal (Web)"/>
    <w:basedOn w:val="a0"/>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4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0"/>
    <w:next w:val="a0"/>
    <w:qFormat/>
    <w:rsid w:val="00F47277"/>
    <w:rPr>
      <w:b/>
      <w:bCs/>
      <w:sz w:val="20"/>
    </w:rPr>
  </w:style>
  <w:style w:type="paragraph" w:customStyle="1" w:styleId="af4">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uiPriority w:val="99"/>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5">
    <w:name w:val="annotation reference"/>
    <w:basedOn w:val="a1"/>
    <w:semiHidden/>
    <w:rsid w:val="00F47277"/>
    <w:rPr>
      <w:sz w:val="16"/>
      <w:szCs w:val="16"/>
    </w:rPr>
  </w:style>
  <w:style w:type="paragraph" w:styleId="af6">
    <w:name w:val="annotation text"/>
    <w:basedOn w:val="a0"/>
    <w:link w:val="af7"/>
    <w:semiHidden/>
    <w:rsid w:val="00F47277"/>
    <w:rPr>
      <w:sz w:val="20"/>
    </w:rPr>
  </w:style>
  <w:style w:type="character" w:customStyle="1" w:styleId="af7">
    <w:name w:val="Текст примечания Знак"/>
    <w:basedOn w:val="a1"/>
    <w:link w:val="af6"/>
    <w:semiHidden/>
    <w:rsid w:val="00F47277"/>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F47277"/>
    <w:rPr>
      <w:b/>
      <w:bCs/>
    </w:rPr>
  </w:style>
  <w:style w:type="character" w:customStyle="1" w:styleId="af9">
    <w:name w:val="Тема примечания Знак"/>
    <w:basedOn w:val="af7"/>
    <w:link w:val="af8"/>
    <w:semiHidden/>
    <w:rsid w:val="00F47277"/>
    <w:rPr>
      <w:b/>
      <w:bCs/>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a">
    <w:name w:val="Hyperlink"/>
    <w:basedOn w:val="a1"/>
    <w:uiPriority w:val="99"/>
    <w:unhideWhenUsed/>
    <w:rsid w:val="00F47277"/>
    <w:rPr>
      <w:color w:val="0000FF"/>
      <w:u w:val="single"/>
    </w:rPr>
  </w:style>
  <w:style w:type="paragraph" w:customStyle="1" w:styleId="afb">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c">
    <w:name w:val="Emphasis"/>
    <w:basedOn w:val="a1"/>
    <w:qFormat/>
    <w:rsid w:val="00F47277"/>
    <w:rPr>
      <w:i/>
      <w:iCs/>
    </w:rPr>
  </w:style>
  <w:style w:type="character" w:customStyle="1" w:styleId="afd">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d"/>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e">
    <w:name w:val="Подпись к таблице_"/>
    <w:basedOn w:val="a1"/>
    <w:link w:val="aff"/>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
    <w:name w:val="Подпись к таблице"/>
    <w:basedOn w:val="a0"/>
    <w:link w:val="afe"/>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d"/>
    <w:rsid w:val="00F47277"/>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Calibri8pt0pt">
    <w:name w:val="Основной текст + Calibri;8 pt;Интервал 0 pt"/>
    <w:basedOn w:val="afd"/>
    <w:rsid w:val="00F47277"/>
    <w:rPr>
      <w:rFonts w:ascii="Calibri" w:eastAsia="Calibri" w:hAnsi="Calibri" w:cs="Calibri"/>
      <w:b w:val="0"/>
      <w:bCs w:val="0"/>
      <w:i w:val="0"/>
      <w:iCs w:val="0"/>
      <w:smallCaps w:val="0"/>
      <w:strike w:val="0"/>
      <w:color w:val="000000"/>
      <w:spacing w:val="-7"/>
      <w:w w:val="100"/>
      <w:position w:val="0"/>
      <w:sz w:val="16"/>
      <w:szCs w:val="16"/>
      <w:u w:val="none"/>
      <w:lang w:val="ru-RU"/>
    </w:rPr>
  </w:style>
  <w:style w:type="character" w:customStyle="1" w:styleId="8pt0pt">
    <w:name w:val="Основной текст + 8 pt;Интервал 0 pt"/>
    <w:basedOn w:val="afd"/>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basedOn w:val="a1"/>
    <w:uiPriority w:val="99"/>
    <w:rsid w:val="00F47277"/>
    <w:rPr>
      <w:rFonts w:cs="Times New Roman"/>
      <w:vertAlign w:val="superscript"/>
    </w:rPr>
  </w:style>
  <w:style w:type="paragraph" w:styleId="aff1">
    <w:name w:val="footnote text"/>
    <w:basedOn w:val="a0"/>
    <w:link w:val="aff2"/>
    <w:uiPriority w:val="99"/>
    <w:rsid w:val="00F47277"/>
    <w:rPr>
      <w:sz w:val="20"/>
    </w:rPr>
  </w:style>
  <w:style w:type="character" w:customStyle="1" w:styleId="aff2">
    <w:name w:val="Текст сноски Знак"/>
    <w:basedOn w:val="a1"/>
    <w:link w:val="aff1"/>
    <w:uiPriority w:val="99"/>
    <w:rsid w:val="00F47277"/>
    <w:rPr>
      <w:rFonts w:ascii="Times New Roman" w:eastAsia="Times New Roman" w:hAnsi="Times New Roman" w:cs="Times New Roman"/>
      <w:sz w:val="20"/>
      <w:szCs w:val="20"/>
      <w:lang w:eastAsia="ru-RU"/>
    </w:rPr>
  </w:style>
  <w:style w:type="paragraph" w:customStyle="1" w:styleId="aff3">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4">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5">
    <w:name w:val="No Spacing"/>
    <w:uiPriority w:val="99"/>
    <w:qFormat/>
    <w:rsid w:val="00F47277"/>
    <w:pPr>
      <w:spacing w:after="0" w:line="240" w:lineRule="auto"/>
    </w:pPr>
    <w:rPr>
      <w:rFonts w:ascii="Calibri" w:eastAsia="Times New Roman" w:hAnsi="Calibri" w:cs="Times New Roman"/>
      <w:lang w:eastAsia="ru-RU"/>
    </w:rPr>
  </w:style>
  <w:style w:type="paragraph" w:styleId="aff6">
    <w:name w:val="Title"/>
    <w:basedOn w:val="a0"/>
    <w:link w:val="aff7"/>
    <w:qFormat/>
    <w:rsid w:val="00F47277"/>
    <w:pPr>
      <w:jc w:val="center"/>
    </w:pPr>
  </w:style>
  <w:style w:type="character" w:customStyle="1" w:styleId="aff7">
    <w:name w:val="Название Знак"/>
    <w:basedOn w:val="a1"/>
    <w:link w:val="aff6"/>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8">
    <w:name w:val="Strong"/>
    <w:basedOn w:val="a1"/>
    <w:uiPriority w:val="22"/>
    <w:qFormat/>
    <w:rsid w:val="00F47277"/>
    <w:rPr>
      <w:b/>
      <w:bCs/>
    </w:rPr>
  </w:style>
  <w:style w:type="character" w:customStyle="1" w:styleId="ConsPlusCell0">
    <w:name w:val="ConsPlusCell Знак"/>
    <w:basedOn w:val="a1"/>
    <w:link w:val="ConsPlusCell"/>
    <w:locked/>
    <w:rsid w:val="00AE785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C3A8-D63F-46B9-A790-418E6E07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4488</Words>
  <Characters>25587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Пользователь</cp:lastModifiedBy>
  <cp:revision>2</cp:revision>
  <cp:lastPrinted>2019-10-30T13:10:00Z</cp:lastPrinted>
  <dcterms:created xsi:type="dcterms:W3CDTF">2019-10-30T13:26:00Z</dcterms:created>
  <dcterms:modified xsi:type="dcterms:W3CDTF">2019-10-30T13:26:00Z</dcterms:modified>
</cp:coreProperties>
</file>