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0134A6" w:rsidRDefault="000134A6" w:rsidP="000134A6">
      <w:pPr>
        <w:jc w:val="center"/>
        <w:rPr>
          <w:sz w:val="28"/>
          <w:szCs w:val="28"/>
        </w:rPr>
      </w:pPr>
      <w:r w:rsidRPr="001230B2">
        <w:rPr>
          <w:sz w:val="28"/>
          <w:szCs w:val="28"/>
        </w:rPr>
        <w:t>АДМИНИСТРАЦИЯ</w:t>
      </w:r>
    </w:p>
    <w:p w:rsidR="000134A6" w:rsidRPr="001230B2" w:rsidRDefault="000134A6" w:rsidP="000134A6">
      <w:pPr>
        <w:jc w:val="center"/>
        <w:rPr>
          <w:sz w:val="28"/>
          <w:szCs w:val="28"/>
        </w:rPr>
      </w:pPr>
      <w:r w:rsidRPr="001230B2">
        <w:rPr>
          <w:sz w:val="28"/>
          <w:szCs w:val="28"/>
        </w:rPr>
        <w:t>РОМАНОВСКОГО СЕЛЬСКОГО ПОСЕЛЕНИЯ</w:t>
      </w:r>
      <w:r w:rsidRPr="001230B2">
        <w:rPr>
          <w:sz w:val="28"/>
          <w:szCs w:val="28"/>
        </w:rPr>
        <w:br/>
        <w:t>ДУБОВСКОГО РАЙОНА</w:t>
      </w:r>
    </w:p>
    <w:p w:rsidR="000134A6" w:rsidRPr="001230B2" w:rsidRDefault="000134A6" w:rsidP="000134A6">
      <w:pPr>
        <w:jc w:val="center"/>
        <w:rPr>
          <w:sz w:val="28"/>
          <w:szCs w:val="28"/>
        </w:rPr>
      </w:pPr>
      <w:r w:rsidRPr="001230B2">
        <w:rPr>
          <w:sz w:val="28"/>
          <w:szCs w:val="28"/>
        </w:rPr>
        <w:t>РОСТОВСКОЙ ОБЛАСТИ</w:t>
      </w:r>
    </w:p>
    <w:p w:rsidR="000134A6" w:rsidRPr="001230B2" w:rsidRDefault="000134A6" w:rsidP="000134A6">
      <w:pPr>
        <w:jc w:val="center"/>
        <w:rPr>
          <w:sz w:val="28"/>
          <w:szCs w:val="28"/>
        </w:rPr>
      </w:pPr>
    </w:p>
    <w:p w:rsidR="000134A6" w:rsidRPr="001230B2" w:rsidRDefault="000134A6" w:rsidP="000134A6">
      <w:pPr>
        <w:jc w:val="center"/>
        <w:rPr>
          <w:sz w:val="28"/>
          <w:szCs w:val="28"/>
        </w:rPr>
      </w:pPr>
      <w:r w:rsidRPr="001230B2">
        <w:rPr>
          <w:sz w:val="28"/>
          <w:szCs w:val="28"/>
        </w:rPr>
        <w:t xml:space="preserve">ПОСТАНОВЛЕНИЕ </w:t>
      </w:r>
    </w:p>
    <w:p w:rsidR="000134A6" w:rsidRPr="0043656C" w:rsidRDefault="000134A6" w:rsidP="000134A6">
      <w:pPr>
        <w:pStyle w:val="aff2"/>
        <w:jc w:val="center"/>
        <w:rPr>
          <w:b/>
          <w:sz w:val="28"/>
          <w:szCs w:val="28"/>
        </w:rPr>
      </w:pPr>
    </w:p>
    <w:p w:rsidR="005B6478" w:rsidRPr="005B6478" w:rsidRDefault="00CB0637" w:rsidP="005B64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05 августа </w:t>
      </w:r>
      <w:r w:rsidR="000134A6">
        <w:rPr>
          <w:sz w:val="28"/>
          <w:szCs w:val="28"/>
        </w:rPr>
        <w:t>2022</w:t>
      </w:r>
      <w:r w:rsidR="000134A6" w:rsidRPr="009E4E00">
        <w:rPr>
          <w:sz w:val="28"/>
          <w:szCs w:val="28"/>
        </w:rPr>
        <w:t xml:space="preserve"> года            </w:t>
      </w:r>
      <w:r w:rsidR="000134A6">
        <w:rPr>
          <w:sz w:val="28"/>
          <w:szCs w:val="28"/>
        </w:rPr>
        <w:t xml:space="preserve">                                                  </w:t>
      </w:r>
      <w:r w:rsidR="000134A6" w:rsidRPr="009E4E00">
        <w:rPr>
          <w:sz w:val="28"/>
          <w:szCs w:val="28"/>
        </w:rPr>
        <w:t xml:space="preserve">           №</w:t>
      </w:r>
      <w:r w:rsidR="00216BB0">
        <w:rPr>
          <w:sz w:val="28"/>
          <w:szCs w:val="28"/>
        </w:rPr>
        <w:t xml:space="preserve"> </w:t>
      </w:r>
      <w:r>
        <w:rPr>
          <w:sz w:val="28"/>
          <w:szCs w:val="28"/>
        </w:rPr>
        <w:t>41</w:t>
      </w:r>
      <w:r w:rsidR="000134A6" w:rsidRPr="0043656C">
        <w:rPr>
          <w:sz w:val="28"/>
          <w:szCs w:val="28"/>
        </w:rPr>
        <w:t xml:space="preserve">                        </w:t>
      </w:r>
      <w:r w:rsidR="000134A6">
        <w:rPr>
          <w:sz w:val="28"/>
          <w:szCs w:val="28"/>
        </w:rPr>
        <w:t xml:space="preserve">                                           </w:t>
      </w:r>
      <w:r w:rsidR="000134A6" w:rsidRPr="0043656C">
        <w:rPr>
          <w:sz w:val="28"/>
          <w:szCs w:val="28"/>
        </w:rPr>
        <w:t xml:space="preserve"> </w:t>
      </w:r>
    </w:p>
    <w:p w:rsidR="005B6478" w:rsidRPr="005B6478" w:rsidRDefault="005B6478" w:rsidP="005B6478">
      <w:pPr>
        <w:jc w:val="center"/>
        <w:rPr>
          <w:sz w:val="28"/>
          <w:szCs w:val="28"/>
        </w:rPr>
      </w:pPr>
    </w:p>
    <w:p w:rsidR="000134A6" w:rsidRPr="00216BB0" w:rsidRDefault="000134A6" w:rsidP="000134A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6BB0">
        <w:rPr>
          <w:b/>
          <w:bCs/>
          <w:sz w:val="28"/>
          <w:szCs w:val="28"/>
        </w:rPr>
        <w:t>«</w:t>
      </w:r>
      <w:r w:rsidRPr="00216BB0">
        <w:rPr>
          <w:b/>
          <w:bCs/>
          <w:color w:val="000000"/>
          <w:sz w:val="28"/>
          <w:szCs w:val="28"/>
        </w:rPr>
        <w:t>Об утверждении б</w:t>
      </w:r>
      <w:r w:rsidRPr="00216BB0">
        <w:rPr>
          <w:b/>
          <w:sz w:val="28"/>
          <w:szCs w:val="28"/>
        </w:rPr>
        <w:t>юджетного прогноза</w:t>
      </w:r>
    </w:p>
    <w:p w:rsidR="000134A6" w:rsidRPr="00216BB0" w:rsidRDefault="000134A6" w:rsidP="000134A6">
      <w:pPr>
        <w:widowControl w:val="0"/>
        <w:autoSpaceDE w:val="0"/>
        <w:autoSpaceDN w:val="0"/>
        <w:adjustRightInd w:val="0"/>
        <w:jc w:val="center"/>
        <w:rPr>
          <w:b/>
          <w:kern w:val="2"/>
          <w:szCs w:val="28"/>
        </w:rPr>
      </w:pPr>
      <w:r w:rsidRPr="00216BB0">
        <w:rPr>
          <w:b/>
          <w:sz w:val="28"/>
          <w:szCs w:val="28"/>
        </w:rPr>
        <w:t xml:space="preserve"> Романовского сельского поселения</w:t>
      </w:r>
    </w:p>
    <w:p w:rsidR="00F770BB" w:rsidRPr="00216BB0" w:rsidRDefault="00F770BB" w:rsidP="005B64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6BB0">
        <w:rPr>
          <w:b/>
          <w:sz w:val="28"/>
          <w:szCs w:val="28"/>
        </w:rPr>
        <w:t>на период 2023 – 2036 годов</w:t>
      </w:r>
      <w:r w:rsidR="000134A6" w:rsidRPr="00216BB0">
        <w:rPr>
          <w:b/>
          <w:sz w:val="28"/>
          <w:szCs w:val="28"/>
        </w:rPr>
        <w:t>»</w:t>
      </w:r>
    </w:p>
    <w:p w:rsidR="005B6478" w:rsidRPr="005B6478" w:rsidRDefault="005B6478" w:rsidP="005B6478">
      <w:pPr>
        <w:ind w:firstLine="709"/>
        <w:jc w:val="both"/>
        <w:rPr>
          <w:sz w:val="28"/>
          <w:szCs w:val="28"/>
        </w:rPr>
      </w:pPr>
    </w:p>
    <w:p w:rsidR="00F770BB" w:rsidRDefault="00970F73" w:rsidP="00970F73">
      <w:pPr>
        <w:ind w:right="-29" w:firstLine="709"/>
        <w:jc w:val="both"/>
        <w:rPr>
          <w:b/>
          <w:bCs/>
          <w:sz w:val="28"/>
          <w:szCs w:val="28"/>
        </w:rPr>
      </w:pPr>
      <w:r w:rsidRPr="00E31CE5">
        <w:rPr>
          <w:kern w:val="2"/>
          <w:sz w:val="28"/>
          <w:szCs w:val="28"/>
        </w:rPr>
        <w:t>В соответствии со статьей 170</w:t>
      </w:r>
      <w:r w:rsidRPr="00E31CE5">
        <w:rPr>
          <w:kern w:val="2"/>
          <w:sz w:val="28"/>
          <w:szCs w:val="28"/>
          <w:vertAlign w:val="superscript"/>
        </w:rPr>
        <w:t>1</w:t>
      </w:r>
      <w:r w:rsidRPr="00E31CE5">
        <w:rPr>
          <w:kern w:val="2"/>
          <w:sz w:val="28"/>
          <w:szCs w:val="28"/>
        </w:rPr>
        <w:t xml:space="preserve"> Бюджетного кодекса Российской Федерации</w:t>
      </w:r>
      <w:r w:rsidRPr="00E31CE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статьей 16 </w:t>
      </w:r>
      <w:r w:rsidRPr="00E31CE5">
        <w:rPr>
          <w:kern w:val="2"/>
          <w:sz w:val="28"/>
          <w:szCs w:val="28"/>
        </w:rPr>
        <w:t>Решени</w:t>
      </w:r>
      <w:r>
        <w:rPr>
          <w:kern w:val="2"/>
          <w:sz w:val="28"/>
          <w:szCs w:val="28"/>
        </w:rPr>
        <w:t>я</w:t>
      </w:r>
      <w:r w:rsidRPr="00E31CE5">
        <w:rPr>
          <w:kern w:val="2"/>
          <w:sz w:val="28"/>
          <w:szCs w:val="28"/>
        </w:rPr>
        <w:t xml:space="preserve"> Собрания депутатов </w:t>
      </w:r>
      <w:r>
        <w:rPr>
          <w:kern w:val="2"/>
          <w:sz w:val="28"/>
          <w:szCs w:val="28"/>
        </w:rPr>
        <w:t>Романовского</w:t>
      </w:r>
      <w:r w:rsidRPr="00E31CE5">
        <w:rPr>
          <w:kern w:val="2"/>
          <w:sz w:val="28"/>
          <w:szCs w:val="28"/>
        </w:rPr>
        <w:t xml:space="preserve"> сельско</w:t>
      </w:r>
      <w:r>
        <w:rPr>
          <w:kern w:val="2"/>
          <w:sz w:val="28"/>
          <w:szCs w:val="28"/>
        </w:rPr>
        <w:t>го поселения от 30.03.2015г № 110</w:t>
      </w:r>
      <w:r w:rsidRPr="00E31CE5">
        <w:rPr>
          <w:kern w:val="2"/>
          <w:sz w:val="28"/>
          <w:szCs w:val="28"/>
        </w:rPr>
        <w:t xml:space="preserve"> «О бю</w:t>
      </w:r>
      <w:r>
        <w:rPr>
          <w:kern w:val="2"/>
          <w:sz w:val="28"/>
          <w:szCs w:val="28"/>
        </w:rPr>
        <w:t>джетном процессе в Романовском</w:t>
      </w:r>
      <w:r w:rsidRPr="00E31CE5">
        <w:rPr>
          <w:kern w:val="2"/>
          <w:sz w:val="28"/>
          <w:szCs w:val="28"/>
        </w:rPr>
        <w:t xml:space="preserve"> сельском поселении»</w:t>
      </w:r>
      <w:r>
        <w:rPr>
          <w:kern w:val="2"/>
          <w:sz w:val="28"/>
          <w:szCs w:val="28"/>
        </w:rPr>
        <w:t xml:space="preserve">, </w:t>
      </w:r>
      <w:r w:rsidRPr="00E31CE5">
        <w:rPr>
          <w:kern w:val="2"/>
          <w:sz w:val="28"/>
          <w:szCs w:val="28"/>
        </w:rPr>
        <w:t xml:space="preserve">постановлением Администрации </w:t>
      </w:r>
      <w:r>
        <w:rPr>
          <w:kern w:val="2"/>
          <w:sz w:val="28"/>
          <w:szCs w:val="28"/>
        </w:rPr>
        <w:t>Романовского сельского поселения от 26.01.2016 г № 12</w:t>
      </w:r>
      <w:r w:rsidRPr="00E31CE5">
        <w:rPr>
          <w:kern w:val="2"/>
          <w:sz w:val="28"/>
          <w:szCs w:val="28"/>
        </w:rPr>
        <w:t xml:space="preserve"> «Об утверждении Правил разработки и утверждения бюджетного прогноза </w:t>
      </w:r>
      <w:r>
        <w:rPr>
          <w:kern w:val="2"/>
          <w:sz w:val="28"/>
          <w:szCs w:val="28"/>
        </w:rPr>
        <w:t>Романовского</w:t>
      </w:r>
      <w:r w:rsidRPr="00E31CE5">
        <w:rPr>
          <w:kern w:val="2"/>
          <w:sz w:val="28"/>
          <w:szCs w:val="28"/>
        </w:rPr>
        <w:t xml:space="preserve"> сельского поселения на долгосрочный период»</w:t>
      </w:r>
      <w:r>
        <w:rPr>
          <w:kern w:val="2"/>
          <w:sz w:val="28"/>
          <w:szCs w:val="28"/>
        </w:rPr>
        <w:t xml:space="preserve">, </w:t>
      </w:r>
      <w:r>
        <w:rPr>
          <w:sz w:val="28"/>
          <w:szCs w:val="28"/>
        </w:rPr>
        <w:t>во исполнение пункта 8</w:t>
      </w:r>
      <w:r w:rsidRPr="00970F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Администрации Романовского сельского поселения от 06.06.2022 № 28 «Об утверждении Порядка и сроков составления проекта местного бюджета на 2023 и на плановый период 2024 и 2025 годов, </w:t>
      </w:r>
      <w:r w:rsidR="00F770BB" w:rsidRPr="00F770BB">
        <w:rPr>
          <w:sz w:val="28"/>
          <w:szCs w:val="28"/>
        </w:rPr>
        <w:t xml:space="preserve"> </w:t>
      </w:r>
      <w:r w:rsidR="000134A6">
        <w:rPr>
          <w:sz w:val="28"/>
          <w:szCs w:val="28"/>
        </w:rPr>
        <w:t>Администрация Романовского сельского поселения</w:t>
      </w:r>
      <w:r w:rsidR="000134A6" w:rsidRPr="00196FFB">
        <w:rPr>
          <w:b/>
          <w:bCs/>
          <w:spacing w:val="60"/>
          <w:sz w:val="28"/>
          <w:szCs w:val="28"/>
        </w:rPr>
        <w:t xml:space="preserve"> </w:t>
      </w:r>
      <w:r w:rsidR="00F770BB" w:rsidRPr="00196FFB">
        <w:rPr>
          <w:b/>
          <w:bCs/>
          <w:spacing w:val="60"/>
          <w:sz w:val="28"/>
          <w:szCs w:val="28"/>
        </w:rPr>
        <w:t>постановляет</w:t>
      </w:r>
      <w:r w:rsidR="00F770BB">
        <w:rPr>
          <w:b/>
          <w:bCs/>
          <w:sz w:val="28"/>
          <w:szCs w:val="28"/>
        </w:rPr>
        <w:t>:</w:t>
      </w:r>
    </w:p>
    <w:p w:rsidR="00F770BB" w:rsidRPr="005B6478" w:rsidRDefault="00F770BB" w:rsidP="00F770BB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  <w:r w:rsidRPr="00F770BB">
        <w:rPr>
          <w:sz w:val="28"/>
          <w:szCs w:val="28"/>
        </w:rPr>
        <w:t xml:space="preserve">1. Утвердить бюджетный </w:t>
      </w:r>
      <w:hyperlink r:id="rId8" w:history="1">
        <w:r w:rsidRPr="00F770BB">
          <w:rPr>
            <w:sz w:val="28"/>
            <w:szCs w:val="28"/>
          </w:rPr>
          <w:t>прогноз</w:t>
        </w:r>
      </w:hyperlink>
      <w:r w:rsidRPr="00F770BB">
        <w:rPr>
          <w:sz w:val="28"/>
          <w:szCs w:val="28"/>
        </w:rPr>
        <w:t xml:space="preserve"> </w:t>
      </w:r>
      <w:r w:rsidR="000134A6" w:rsidRPr="000134A6">
        <w:rPr>
          <w:sz w:val="28"/>
          <w:szCs w:val="28"/>
        </w:rPr>
        <w:t>Романовского сельского поселения</w:t>
      </w:r>
      <w:r w:rsidR="000134A6" w:rsidRPr="00F770BB">
        <w:rPr>
          <w:sz w:val="28"/>
          <w:szCs w:val="28"/>
        </w:rPr>
        <w:t xml:space="preserve"> </w:t>
      </w:r>
      <w:r w:rsidRPr="00F770BB">
        <w:rPr>
          <w:sz w:val="28"/>
          <w:szCs w:val="28"/>
        </w:rPr>
        <w:t>на период</w:t>
      </w:r>
      <w:r w:rsidR="000134A6">
        <w:rPr>
          <w:sz w:val="28"/>
          <w:szCs w:val="28"/>
        </w:rPr>
        <w:t xml:space="preserve"> </w:t>
      </w:r>
      <w:r w:rsidRPr="00F770BB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="00050682">
        <w:rPr>
          <w:sz w:val="28"/>
          <w:szCs w:val="28"/>
        </w:rPr>
        <w:t xml:space="preserve"> –</w:t>
      </w:r>
      <w:r w:rsidRPr="00F770BB">
        <w:rPr>
          <w:sz w:val="28"/>
          <w:szCs w:val="28"/>
        </w:rPr>
        <w:t xml:space="preserve"> 203</w:t>
      </w:r>
      <w:r>
        <w:rPr>
          <w:sz w:val="28"/>
          <w:szCs w:val="28"/>
        </w:rPr>
        <w:t>6</w:t>
      </w:r>
      <w:r w:rsidRPr="00F770BB">
        <w:rPr>
          <w:sz w:val="28"/>
          <w:szCs w:val="28"/>
        </w:rPr>
        <w:t xml:space="preserve"> годов согласно приложению</w:t>
      </w:r>
      <w:r>
        <w:rPr>
          <w:bCs/>
          <w:sz w:val="28"/>
          <w:szCs w:val="28"/>
        </w:rPr>
        <w:t>.</w:t>
      </w:r>
    </w:p>
    <w:p w:rsidR="005B6478" w:rsidRPr="005B6478" w:rsidRDefault="005B6478" w:rsidP="005B6478">
      <w:pPr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5B6478" w:rsidRPr="005B6478" w:rsidRDefault="005B6478" w:rsidP="005B6478">
      <w:pPr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 xml:space="preserve">3. Контроль за выполнением настоящего постановления </w:t>
      </w:r>
      <w:r w:rsidR="000134A6">
        <w:rPr>
          <w:sz w:val="28"/>
          <w:szCs w:val="28"/>
        </w:rPr>
        <w:t>оставляю за собой.</w:t>
      </w:r>
    </w:p>
    <w:p w:rsidR="005B6478" w:rsidRDefault="005B6478" w:rsidP="005B6478">
      <w:pPr>
        <w:tabs>
          <w:tab w:val="left" w:pos="7655"/>
        </w:tabs>
        <w:ind w:right="7342"/>
        <w:jc w:val="center"/>
        <w:rPr>
          <w:sz w:val="28"/>
        </w:rPr>
      </w:pPr>
    </w:p>
    <w:p w:rsidR="005B6478" w:rsidRDefault="005B6478" w:rsidP="005B6478">
      <w:pPr>
        <w:tabs>
          <w:tab w:val="left" w:pos="7655"/>
        </w:tabs>
        <w:ind w:right="7342"/>
        <w:jc w:val="center"/>
        <w:rPr>
          <w:sz w:val="28"/>
        </w:rPr>
      </w:pPr>
    </w:p>
    <w:p w:rsidR="005B6478" w:rsidRDefault="005B6478" w:rsidP="005B6478">
      <w:pPr>
        <w:tabs>
          <w:tab w:val="left" w:pos="7655"/>
        </w:tabs>
        <w:ind w:right="7342"/>
        <w:jc w:val="center"/>
        <w:rPr>
          <w:sz w:val="28"/>
        </w:rPr>
      </w:pPr>
    </w:p>
    <w:p w:rsidR="000134A6" w:rsidRDefault="000134A6" w:rsidP="000134A6">
      <w:pPr>
        <w:ind w:right="-5" w:firstLine="72"/>
        <w:jc w:val="both"/>
        <w:rPr>
          <w:sz w:val="28"/>
          <w:szCs w:val="28"/>
        </w:rPr>
      </w:pPr>
      <w:r w:rsidRPr="00A909EA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0134A6" w:rsidRPr="00A909EA" w:rsidRDefault="000134A6" w:rsidP="000134A6">
      <w:pPr>
        <w:ind w:right="-5" w:firstLine="72"/>
        <w:jc w:val="both"/>
        <w:rPr>
          <w:b/>
          <w:sz w:val="28"/>
          <w:szCs w:val="28"/>
        </w:rPr>
      </w:pPr>
      <w:r>
        <w:rPr>
          <w:sz w:val="28"/>
          <w:szCs w:val="28"/>
        </w:rPr>
        <w:t>Романов</w:t>
      </w:r>
      <w:r w:rsidRPr="00A909EA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                                            С.В.Яцкий                                            </w:t>
      </w:r>
    </w:p>
    <w:p w:rsidR="005B6478" w:rsidRDefault="005B6478" w:rsidP="005B6478">
      <w:pPr>
        <w:rPr>
          <w:sz w:val="28"/>
        </w:rPr>
      </w:pPr>
    </w:p>
    <w:p w:rsidR="005B6478" w:rsidRDefault="005B6478" w:rsidP="005B6478">
      <w:pPr>
        <w:rPr>
          <w:sz w:val="28"/>
        </w:rPr>
      </w:pPr>
    </w:p>
    <w:p w:rsidR="005B6478" w:rsidRPr="00096504" w:rsidRDefault="005B6478" w:rsidP="005B6478">
      <w:pPr>
        <w:rPr>
          <w:sz w:val="28"/>
        </w:rPr>
      </w:pPr>
    </w:p>
    <w:p w:rsidR="000134A6" w:rsidRDefault="000134A6" w:rsidP="000134A6">
      <w:pPr>
        <w:pStyle w:val="ConsPlusNormal"/>
        <w:ind w:firstLine="709"/>
        <w:jc w:val="right"/>
        <w:rPr>
          <w:kern w:val="2"/>
          <w:sz w:val="24"/>
          <w:szCs w:val="24"/>
        </w:rPr>
      </w:pPr>
    </w:p>
    <w:p w:rsidR="000134A6" w:rsidRDefault="000134A6" w:rsidP="000134A6">
      <w:pPr>
        <w:pStyle w:val="ConsPlusNormal"/>
        <w:ind w:firstLine="709"/>
        <w:jc w:val="right"/>
        <w:rPr>
          <w:kern w:val="2"/>
          <w:sz w:val="24"/>
          <w:szCs w:val="24"/>
        </w:rPr>
      </w:pPr>
    </w:p>
    <w:p w:rsidR="000134A6" w:rsidRDefault="000134A6" w:rsidP="000134A6">
      <w:pPr>
        <w:pStyle w:val="ConsPlusNormal"/>
        <w:ind w:firstLine="709"/>
        <w:jc w:val="right"/>
        <w:rPr>
          <w:kern w:val="2"/>
          <w:sz w:val="24"/>
          <w:szCs w:val="24"/>
        </w:rPr>
      </w:pPr>
    </w:p>
    <w:p w:rsidR="000134A6" w:rsidRDefault="000134A6" w:rsidP="000134A6">
      <w:pPr>
        <w:pStyle w:val="ConsPlusNormal"/>
        <w:ind w:firstLine="709"/>
        <w:jc w:val="right"/>
        <w:rPr>
          <w:kern w:val="2"/>
          <w:sz w:val="24"/>
          <w:szCs w:val="24"/>
        </w:rPr>
      </w:pPr>
    </w:p>
    <w:p w:rsidR="000134A6" w:rsidRDefault="000134A6" w:rsidP="000134A6">
      <w:pPr>
        <w:pStyle w:val="ConsPlusNormal"/>
        <w:ind w:firstLine="709"/>
        <w:jc w:val="right"/>
        <w:rPr>
          <w:kern w:val="2"/>
          <w:sz w:val="24"/>
          <w:szCs w:val="24"/>
        </w:rPr>
      </w:pPr>
    </w:p>
    <w:p w:rsidR="000134A6" w:rsidRDefault="000134A6" w:rsidP="000134A6">
      <w:pPr>
        <w:pStyle w:val="ConsPlusNormal"/>
        <w:ind w:firstLine="709"/>
        <w:jc w:val="right"/>
        <w:rPr>
          <w:kern w:val="2"/>
          <w:sz w:val="24"/>
          <w:szCs w:val="24"/>
        </w:rPr>
      </w:pPr>
    </w:p>
    <w:p w:rsidR="000134A6" w:rsidRPr="000134A6" w:rsidRDefault="000134A6" w:rsidP="000134A6">
      <w:pPr>
        <w:pStyle w:val="ConsPlusNormal"/>
        <w:ind w:firstLine="709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0134A6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</w:t>
      </w:r>
    </w:p>
    <w:p w:rsidR="000134A6" w:rsidRPr="000134A6" w:rsidRDefault="000134A6" w:rsidP="000134A6">
      <w:pPr>
        <w:pStyle w:val="ConsPlusNormal"/>
        <w:ind w:firstLine="709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0134A6">
        <w:rPr>
          <w:rFonts w:ascii="Times New Roman" w:hAnsi="Times New Roman" w:cs="Times New Roman"/>
          <w:kern w:val="2"/>
          <w:sz w:val="24"/>
          <w:szCs w:val="24"/>
        </w:rPr>
        <w:t xml:space="preserve">к постановлению Администрации </w:t>
      </w:r>
    </w:p>
    <w:p w:rsidR="000134A6" w:rsidRPr="000134A6" w:rsidRDefault="000134A6" w:rsidP="000134A6">
      <w:pPr>
        <w:pStyle w:val="ConsPlusNormal"/>
        <w:ind w:firstLine="709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0134A6">
        <w:rPr>
          <w:rFonts w:ascii="Times New Roman" w:hAnsi="Times New Roman" w:cs="Times New Roman"/>
          <w:kern w:val="2"/>
          <w:sz w:val="24"/>
          <w:szCs w:val="24"/>
        </w:rPr>
        <w:t xml:space="preserve">Романовского сельского поселения </w:t>
      </w:r>
    </w:p>
    <w:p w:rsidR="000134A6" w:rsidRPr="00CB0637" w:rsidRDefault="000134A6" w:rsidP="000134A6">
      <w:pPr>
        <w:pStyle w:val="ConsPlusNormal"/>
        <w:ind w:firstLine="709"/>
        <w:jc w:val="right"/>
        <w:rPr>
          <w:kern w:val="2"/>
          <w:sz w:val="24"/>
          <w:szCs w:val="24"/>
        </w:rPr>
      </w:pPr>
      <w:r w:rsidRPr="00CB0637">
        <w:rPr>
          <w:rFonts w:ascii="Times New Roman" w:hAnsi="Times New Roman" w:cs="Times New Roman"/>
          <w:kern w:val="2"/>
          <w:sz w:val="24"/>
          <w:szCs w:val="24"/>
        </w:rPr>
        <w:t xml:space="preserve">от </w:t>
      </w:r>
      <w:r w:rsidR="00CB0637" w:rsidRPr="00CB0637">
        <w:rPr>
          <w:rFonts w:ascii="Times New Roman" w:hAnsi="Times New Roman" w:cs="Times New Roman"/>
          <w:kern w:val="2"/>
          <w:sz w:val="24"/>
          <w:szCs w:val="24"/>
        </w:rPr>
        <w:t>05.08.2022</w:t>
      </w:r>
      <w:r w:rsidRPr="00CB0637">
        <w:rPr>
          <w:rFonts w:ascii="Times New Roman" w:hAnsi="Times New Roman" w:cs="Times New Roman"/>
          <w:kern w:val="2"/>
          <w:sz w:val="24"/>
          <w:szCs w:val="24"/>
        </w:rPr>
        <w:t xml:space="preserve"> г №</w:t>
      </w:r>
      <w:r w:rsidR="00CB0637" w:rsidRPr="00CB0637">
        <w:rPr>
          <w:rFonts w:ascii="Times New Roman" w:hAnsi="Times New Roman" w:cs="Times New Roman"/>
          <w:kern w:val="2"/>
          <w:sz w:val="24"/>
          <w:szCs w:val="24"/>
        </w:rPr>
        <w:t>41</w:t>
      </w:r>
    </w:p>
    <w:p w:rsidR="00FE7759" w:rsidRDefault="00FE7759" w:rsidP="00FE7759">
      <w:pPr>
        <w:spacing w:line="232" w:lineRule="auto"/>
        <w:jc w:val="center"/>
        <w:rPr>
          <w:sz w:val="28"/>
          <w:szCs w:val="28"/>
        </w:rPr>
      </w:pPr>
    </w:p>
    <w:p w:rsidR="00FE7759" w:rsidRDefault="00FE7759" w:rsidP="00FE7759">
      <w:pPr>
        <w:spacing w:line="232" w:lineRule="auto"/>
        <w:jc w:val="center"/>
        <w:rPr>
          <w:sz w:val="28"/>
          <w:szCs w:val="28"/>
        </w:rPr>
      </w:pPr>
    </w:p>
    <w:p w:rsidR="00FE7759" w:rsidRPr="000134A6" w:rsidRDefault="00FE7759" w:rsidP="00FE7759">
      <w:pPr>
        <w:suppressAutoHyphens/>
        <w:spacing w:line="232" w:lineRule="auto"/>
        <w:jc w:val="center"/>
        <w:rPr>
          <w:b/>
          <w:sz w:val="28"/>
          <w:szCs w:val="28"/>
        </w:rPr>
      </w:pPr>
      <w:r w:rsidRPr="000134A6">
        <w:rPr>
          <w:b/>
          <w:sz w:val="28"/>
          <w:szCs w:val="28"/>
        </w:rPr>
        <w:t>БЮДЖЕТНЫЙ ПРОГНОЗ</w:t>
      </w:r>
    </w:p>
    <w:p w:rsidR="000134A6" w:rsidRPr="000134A6" w:rsidRDefault="000134A6" w:rsidP="000134A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34A6">
        <w:rPr>
          <w:b/>
          <w:sz w:val="28"/>
          <w:szCs w:val="28"/>
        </w:rPr>
        <w:t xml:space="preserve">Романовского сельского поселения </w:t>
      </w:r>
    </w:p>
    <w:p w:rsidR="00FE7759" w:rsidRPr="000134A6" w:rsidRDefault="00FE7759" w:rsidP="00FE7759">
      <w:pPr>
        <w:suppressAutoHyphens/>
        <w:spacing w:line="232" w:lineRule="auto"/>
        <w:jc w:val="center"/>
        <w:rPr>
          <w:b/>
          <w:sz w:val="28"/>
          <w:szCs w:val="28"/>
        </w:rPr>
      </w:pPr>
      <w:r w:rsidRPr="000134A6">
        <w:rPr>
          <w:b/>
          <w:sz w:val="28"/>
          <w:szCs w:val="28"/>
        </w:rPr>
        <w:t>на период 20</w:t>
      </w:r>
      <w:r w:rsidR="00F770BB" w:rsidRPr="000134A6">
        <w:rPr>
          <w:b/>
          <w:sz w:val="28"/>
          <w:szCs w:val="28"/>
        </w:rPr>
        <w:t xml:space="preserve">23 </w:t>
      </w:r>
      <w:r w:rsidRPr="000134A6">
        <w:rPr>
          <w:b/>
          <w:sz w:val="28"/>
          <w:szCs w:val="28"/>
        </w:rPr>
        <w:t>– 203</w:t>
      </w:r>
      <w:r w:rsidR="00F770BB" w:rsidRPr="000134A6">
        <w:rPr>
          <w:b/>
          <w:sz w:val="28"/>
          <w:szCs w:val="28"/>
        </w:rPr>
        <w:t>6</w:t>
      </w:r>
      <w:r w:rsidRPr="000134A6">
        <w:rPr>
          <w:b/>
          <w:sz w:val="28"/>
          <w:szCs w:val="28"/>
        </w:rPr>
        <w:t xml:space="preserve"> годов</w:t>
      </w:r>
    </w:p>
    <w:p w:rsidR="00FE7759" w:rsidRDefault="00FE7759" w:rsidP="00FE7759">
      <w:pPr>
        <w:suppressAutoHyphens/>
        <w:spacing w:line="232" w:lineRule="auto"/>
        <w:jc w:val="center"/>
        <w:rPr>
          <w:sz w:val="28"/>
          <w:szCs w:val="28"/>
        </w:rPr>
      </w:pPr>
    </w:p>
    <w:p w:rsidR="00FE7759" w:rsidRDefault="00FE7759" w:rsidP="00FE7759">
      <w:pPr>
        <w:suppressAutoHyphens/>
        <w:spacing w:line="232" w:lineRule="auto"/>
        <w:jc w:val="center"/>
        <w:rPr>
          <w:sz w:val="28"/>
          <w:szCs w:val="28"/>
        </w:rPr>
      </w:pPr>
    </w:p>
    <w:p w:rsidR="00FE7759" w:rsidRDefault="00FE7759" w:rsidP="00FE7759">
      <w:pPr>
        <w:suppressAutoHyphens/>
        <w:spacing w:line="23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FE7759" w:rsidRDefault="00FE7759" w:rsidP="00FE7759">
      <w:pPr>
        <w:suppressAutoHyphens/>
        <w:spacing w:line="232" w:lineRule="auto"/>
        <w:jc w:val="center"/>
        <w:rPr>
          <w:sz w:val="28"/>
          <w:szCs w:val="28"/>
        </w:rPr>
      </w:pPr>
    </w:p>
    <w:p w:rsidR="00FE7759" w:rsidRDefault="00FE7759" w:rsidP="00FE7759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FE7759" w:rsidRDefault="00FE7759" w:rsidP="00FE7759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в части дополнения статьей 170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«Долгосрочное бюджетное планирование». </w:t>
      </w:r>
    </w:p>
    <w:p w:rsidR="00FE7759" w:rsidRDefault="00FE7759" w:rsidP="00FE7759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региональном уровне принят Областной закон от 20.10.2015 № 416-ЗС «О стратегическом планировании в Ростовской </w:t>
      </w:r>
      <w:r w:rsidRPr="00970F73">
        <w:rPr>
          <w:sz w:val="28"/>
          <w:szCs w:val="28"/>
        </w:rPr>
        <w:t>области». Областной закон от 03.08.2007 № 743-ЗС «О бюджетном процессе в Ростовской области» дополнен статьей 19</w:t>
      </w:r>
      <w:r w:rsidRPr="00970F73">
        <w:rPr>
          <w:sz w:val="28"/>
          <w:szCs w:val="28"/>
          <w:vertAlign w:val="superscript"/>
        </w:rPr>
        <w:t>1</w:t>
      </w:r>
      <w:r w:rsidRPr="00970F73">
        <w:rPr>
          <w:sz w:val="28"/>
          <w:szCs w:val="28"/>
        </w:rPr>
        <w:t xml:space="preserve"> «Долгосрочное бюджетное планирование». </w:t>
      </w:r>
    </w:p>
    <w:p w:rsidR="00970F73" w:rsidRDefault="00970F73" w:rsidP="00970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Решении Собрания депутатов Романовского сельского поселения от 31.03.2015г №110 «О бюджетном процессе в </w:t>
      </w:r>
      <w:r w:rsidR="001A1B9F">
        <w:rPr>
          <w:sz w:val="28"/>
          <w:szCs w:val="28"/>
        </w:rPr>
        <w:t>Романо</w:t>
      </w:r>
      <w:r>
        <w:rPr>
          <w:sz w:val="28"/>
          <w:szCs w:val="28"/>
        </w:rPr>
        <w:t xml:space="preserve">вском сельском поселении» в соответствии с </w:t>
      </w:r>
      <w:r w:rsidRPr="002E4957">
        <w:rPr>
          <w:sz w:val="28"/>
          <w:szCs w:val="28"/>
        </w:rPr>
        <w:t>Бюджетны</w:t>
      </w:r>
      <w:r>
        <w:rPr>
          <w:sz w:val="28"/>
          <w:szCs w:val="28"/>
        </w:rPr>
        <w:t>м</w:t>
      </w:r>
      <w:r w:rsidRPr="002E4957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2E4957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Федерации предусмотрена статья 16 «Долгосрочное бюджетное планирование». </w:t>
      </w:r>
    </w:p>
    <w:p w:rsidR="00FE7759" w:rsidRDefault="00FE7759" w:rsidP="000134A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134A6">
        <w:rPr>
          <w:rFonts w:ascii="Times New Roman" w:hAnsi="Times New Roman" w:cs="Times New Roman"/>
          <w:sz w:val="28"/>
          <w:szCs w:val="28"/>
        </w:rPr>
        <w:t xml:space="preserve">Правила разработки и утверждения бюджетного </w:t>
      </w:r>
      <w:r w:rsidRPr="00970F73">
        <w:rPr>
          <w:rFonts w:ascii="Times New Roman" w:hAnsi="Times New Roman" w:cs="Times New Roman"/>
          <w:sz w:val="28"/>
          <w:szCs w:val="28"/>
        </w:rPr>
        <w:t xml:space="preserve">прогноза </w:t>
      </w:r>
      <w:r w:rsidR="00970F73" w:rsidRPr="00970F73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0134A6" w:rsidRPr="00970F7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70F73">
        <w:rPr>
          <w:rFonts w:ascii="Times New Roman" w:hAnsi="Times New Roman" w:cs="Times New Roman"/>
          <w:sz w:val="28"/>
          <w:szCs w:val="28"/>
        </w:rPr>
        <w:t xml:space="preserve"> на долгосрочный период утверждены постановлением Пра</w:t>
      </w:r>
      <w:r w:rsidRPr="000134A6">
        <w:rPr>
          <w:rFonts w:ascii="Times New Roman" w:hAnsi="Times New Roman" w:cs="Times New Roman"/>
          <w:sz w:val="28"/>
          <w:szCs w:val="28"/>
        </w:rPr>
        <w:t xml:space="preserve">вительства Ростовской </w:t>
      </w:r>
      <w:r w:rsidRPr="00970F73">
        <w:rPr>
          <w:rFonts w:ascii="Times New Roman" w:hAnsi="Times New Roman" w:cs="Times New Roman"/>
          <w:sz w:val="28"/>
          <w:szCs w:val="28"/>
        </w:rPr>
        <w:t>области от 25.12.2015 № 183</w:t>
      </w:r>
      <w:r w:rsidRPr="000134A6">
        <w:rPr>
          <w:rFonts w:ascii="Times New Roman" w:hAnsi="Times New Roman" w:cs="Times New Roman"/>
          <w:sz w:val="28"/>
          <w:szCs w:val="28"/>
        </w:rPr>
        <w:t xml:space="preserve"> «Об утверждении Правил разработки и утверждения бюджетного прогноза Ростовской области на долгосрочный период».</w:t>
      </w:r>
    </w:p>
    <w:p w:rsidR="00970F73" w:rsidRDefault="00970F73" w:rsidP="00970F7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134A6">
        <w:rPr>
          <w:rFonts w:ascii="Times New Roman" w:hAnsi="Times New Roman" w:cs="Times New Roman"/>
          <w:sz w:val="28"/>
          <w:szCs w:val="28"/>
        </w:rPr>
        <w:t xml:space="preserve">Правила разработки и утверждения бюджетного прогноза </w:t>
      </w:r>
      <w:r w:rsidRPr="000134A6">
        <w:rPr>
          <w:rFonts w:ascii="Times New Roman" w:hAnsi="Times New Roman" w:cs="Times New Roman"/>
          <w:kern w:val="2"/>
          <w:sz w:val="24"/>
          <w:szCs w:val="24"/>
        </w:rPr>
        <w:t xml:space="preserve">Романовского сельского поселения </w:t>
      </w:r>
      <w:r w:rsidRPr="000134A6">
        <w:rPr>
          <w:rFonts w:ascii="Times New Roman" w:hAnsi="Times New Roman" w:cs="Times New Roman"/>
          <w:sz w:val="28"/>
          <w:szCs w:val="28"/>
        </w:rPr>
        <w:t xml:space="preserve"> на долгосрочный период утверждены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Романовского сельского поселения</w:t>
      </w:r>
      <w:r w:rsidRPr="00970F73">
        <w:rPr>
          <w:rFonts w:ascii="Times New Roman" w:hAnsi="Times New Roman" w:cs="Times New Roman"/>
          <w:sz w:val="28"/>
          <w:szCs w:val="28"/>
        </w:rPr>
        <w:t xml:space="preserve"> от 26.01.2016 № 28«</w:t>
      </w:r>
      <w:r w:rsidRPr="00970F73">
        <w:rPr>
          <w:rFonts w:ascii="Times New Roman" w:hAnsi="Times New Roman" w:cs="Times New Roman"/>
          <w:kern w:val="2"/>
          <w:sz w:val="28"/>
          <w:szCs w:val="28"/>
        </w:rPr>
        <w:t>Об утверждении Правил разработки и утверждения бюджетного прогноза Романовского сельского поселения на долгосрочный период</w:t>
      </w:r>
      <w:r w:rsidRPr="00970F73">
        <w:rPr>
          <w:rFonts w:ascii="Times New Roman" w:hAnsi="Times New Roman" w:cs="Times New Roman"/>
          <w:sz w:val="28"/>
          <w:szCs w:val="28"/>
        </w:rPr>
        <w:t>».</w:t>
      </w:r>
    </w:p>
    <w:p w:rsidR="00FE7759" w:rsidRDefault="00E665CA" w:rsidP="00FE7759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Бюджетный прогноз Ростовской области на период 2017 – 2030 годов </w:t>
      </w:r>
      <w:r>
        <w:rPr>
          <w:sz w:val="28"/>
          <w:szCs w:val="28"/>
        </w:rPr>
        <w:br/>
      </w:r>
      <w:r w:rsidR="00FE7759">
        <w:rPr>
          <w:sz w:val="28"/>
          <w:szCs w:val="28"/>
        </w:rPr>
        <w:t xml:space="preserve">был </w:t>
      </w:r>
      <w:r>
        <w:rPr>
          <w:sz w:val="28"/>
          <w:szCs w:val="28"/>
        </w:rPr>
        <w:t xml:space="preserve">утвержден постановлением Правительства Ростовской области </w:t>
      </w:r>
      <w:r>
        <w:rPr>
          <w:sz w:val="28"/>
          <w:szCs w:val="28"/>
        </w:rPr>
        <w:br/>
        <w:t>от 01.03.2017 № 121.</w:t>
      </w:r>
      <w:r w:rsidR="00FE7759">
        <w:rPr>
          <w:sz w:val="28"/>
          <w:szCs w:val="28"/>
        </w:rPr>
        <w:t xml:space="preserve"> </w:t>
      </w:r>
    </w:p>
    <w:p w:rsidR="001A1B9F" w:rsidRDefault="001A1B9F" w:rsidP="001A1B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Бюджетный прогноз Администрации Романовского сельского поселения на период 2017 – 2030 годов </w:t>
      </w:r>
      <w:r>
        <w:rPr>
          <w:sz w:val="28"/>
          <w:szCs w:val="28"/>
        </w:rPr>
        <w:br/>
        <w:t>был утвержден постановлением Администрации Романовского сельского поселения от 15.02.2018 № 17.</w:t>
      </w:r>
    </w:p>
    <w:p w:rsidR="001A1B9F" w:rsidRDefault="001A1B9F" w:rsidP="001A1B9F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Бюджетный прогноз Романовского сельского поселения на период 2023 – 2036 годов (далее – бюджетный прогноз) содержит информацию об основных параметрах</w:t>
      </w:r>
      <w:r w:rsidR="00CB0637"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долгосрочного прогноза социально-экономического развития Романовского сельского поселения</w:t>
      </w:r>
      <w:r>
        <w:rPr>
          <w:sz w:val="28"/>
          <w:szCs w:val="28"/>
        </w:rPr>
        <w:t xml:space="preserve">, определенного в качестве базового для целей долгосрочного бюджетного планирования, прогноз основных характеристик местного бюджета, параметры финансового обеспечения муниципальных программ </w:t>
      </w:r>
      <w:r>
        <w:rPr>
          <w:spacing w:val="-6"/>
          <w:sz w:val="28"/>
          <w:szCs w:val="28"/>
        </w:rPr>
        <w:t>Романовского сельского поселения</w:t>
      </w:r>
      <w:r w:rsidR="00CB0637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 период их действия, а также основные подходы к формированию бюджетной политики в указанном периоде.</w:t>
      </w:r>
    </w:p>
    <w:p w:rsidR="001A1B9F" w:rsidRDefault="001A1B9F" w:rsidP="001A1B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2023 – 2036 годов показатели местного бюджета по доходам сформированы на основе прогноза поступлений налоговых и неналоговых доходов от главных администраторов доходов местного бюджета, а также прогноза безвозмездных поступлений. Ежегодно средний темп роста доходов бюджета составит </w:t>
      </w:r>
      <w:r w:rsidRPr="006043DF">
        <w:rPr>
          <w:sz w:val="28"/>
          <w:szCs w:val="28"/>
        </w:rPr>
        <w:t>4</w:t>
      </w:r>
      <w:r>
        <w:rPr>
          <w:sz w:val="28"/>
          <w:szCs w:val="28"/>
        </w:rPr>
        <w:t>,9 процента, налоговых и неналоговых доходов бюджета сельского поселения – 6,4 процента, объем безвозмездных поступлений запланирован с учетом дальнейшей индексации на уровень инфляции до 2036 года.</w:t>
      </w:r>
    </w:p>
    <w:p w:rsidR="001A1B9F" w:rsidRDefault="001A1B9F" w:rsidP="001A1B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местного бюджета по расходам рассчитаны с учетом прогноза доходов и запланированных источников покрытия дефицита. В среднем расходы ежегодно запланированы к увеличению на 4,3 процента.</w:t>
      </w:r>
    </w:p>
    <w:p w:rsidR="001A1B9F" w:rsidRDefault="001A1B9F" w:rsidP="001A1B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2B1BA4">
        <w:rPr>
          <w:sz w:val="28"/>
          <w:szCs w:val="28"/>
        </w:rPr>
        <w:t>период 202</w:t>
      </w:r>
      <w:r>
        <w:rPr>
          <w:sz w:val="28"/>
          <w:szCs w:val="28"/>
        </w:rPr>
        <w:t>3</w:t>
      </w:r>
      <w:r w:rsidRPr="002B1BA4">
        <w:rPr>
          <w:sz w:val="28"/>
          <w:szCs w:val="28"/>
        </w:rPr>
        <w:t xml:space="preserve"> – 203</w:t>
      </w:r>
      <w:r>
        <w:rPr>
          <w:sz w:val="28"/>
          <w:szCs w:val="28"/>
        </w:rPr>
        <w:t>6</w:t>
      </w:r>
      <w:r w:rsidRPr="002B1BA4">
        <w:rPr>
          <w:sz w:val="28"/>
          <w:szCs w:val="28"/>
        </w:rPr>
        <w:t xml:space="preserve"> годов предусматриваются параметры бездефицитного бюджета с учетом формирования расходов под уровень доходных источников.</w:t>
      </w:r>
    </w:p>
    <w:p w:rsidR="001A1B9F" w:rsidRDefault="001A1B9F" w:rsidP="001A1B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859">
        <w:rPr>
          <w:sz w:val="28"/>
          <w:szCs w:val="28"/>
        </w:rPr>
        <w:t xml:space="preserve">Объем собственных налоговых и неналоговых доходов </w:t>
      </w:r>
      <w:r>
        <w:rPr>
          <w:sz w:val="28"/>
          <w:szCs w:val="28"/>
        </w:rPr>
        <w:t>местного</w:t>
      </w:r>
      <w:r w:rsidRPr="00A51859">
        <w:rPr>
          <w:sz w:val="28"/>
          <w:szCs w:val="28"/>
        </w:rPr>
        <w:t xml:space="preserve"> бюджета в реальном выражении (без учета роста за счет индекса инфляции) к 2036 году увеличится в 1,2 раза от уровня 2023 года. Доходы и расходы </w:t>
      </w:r>
      <w:r>
        <w:rPr>
          <w:sz w:val="28"/>
          <w:szCs w:val="28"/>
        </w:rPr>
        <w:t>местного</w:t>
      </w:r>
      <w:r w:rsidRPr="00A51859">
        <w:rPr>
          <w:sz w:val="28"/>
          <w:szCs w:val="28"/>
        </w:rPr>
        <w:t xml:space="preserve"> бюджета в целом прогнозируются к 2036 году с увеличением от уровня 2023 года в реальном выражении (без учета роста за счет индекса инфляции) на 7,9 и 2,2 процента, соответственно.</w:t>
      </w:r>
    </w:p>
    <w:p w:rsidR="00FE7759" w:rsidRPr="005B6478" w:rsidRDefault="00FE7759" w:rsidP="005B6478">
      <w:pPr>
        <w:rPr>
          <w:kern w:val="2"/>
          <w:sz w:val="28"/>
          <w:szCs w:val="28"/>
        </w:rPr>
        <w:sectPr w:rsidR="00FE7759" w:rsidRPr="005B6478" w:rsidSect="000631E4">
          <w:headerReference w:type="default" r:id="rId9"/>
          <w:pgSz w:w="11907" w:h="16839" w:code="9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FE7759" w:rsidRDefault="00FE7759" w:rsidP="00FE7759">
      <w:pPr>
        <w:suppressAutoHyphens/>
        <w:spacing w:line="244" w:lineRule="auto"/>
        <w:jc w:val="center"/>
        <w:rPr>
          <w:kern w:val="2"/>
          <w:sz w:val="28"/>
          <w:szCs w:val="28"/>
        </w:rPr>
      </w:pPr>
      <w:bookmarkStart w:id="0" w:name="Par52"/>
      <w:bookmarkEnd w:id="0"/>
      <w:r>
        <w:rPr>
          <w:kern w:val="2"/>
          <w:sz w:val="28"/>
          <w:szCs w:val="28"/>
        </w:rPr>
        <w:lastRenderedPageBreak/>
        <w:t>1. Основные параметры варианта долгосрочного прогноза,</w:t>
      </w:r>
    </w:p>
    <w:p w:rsidR="00FE7759" w:rsidRDefault="00FE7759" w:rsidP="00FE7759">
      <w:pPr>
        <w:suppressAutoHyphens/>
        <w:spacing w:line="244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определенные в качестве базовых для целей долгосрочного бюджетного планирования</w:t>
      </w:r>
    </w:p>
    <w:p w:rsidR="00FE7759" w:rsidRDefault="00FE7759" w:rsidP="00FE7759">
      <w:pPr>
        <w:suppressAutoHyphens/>
        <w:spacing w:line="244" w:lineRule="auto"/>
        <w:jc w:val="center"/>
        <w:rPr>
          <w:kern w:val="2"/>
          <w:sz w:val="28"/>
          <w:szCs w:val="28"/>
        </w:rPr>
      </w:pPr>
    </w:p>
    <w:tbl>
      <w:tblPr>
        <w:tblW w:w="5072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6"/>
        <w:gridCol w:w="2126"/>
        <w:gridCol w:w="1276"/>
        <w:gridCol w:w="1418"/>
        <w:gridCol w:w="1275"/>
        <w:gridCol w:w="1276"/>
        <w:gridCol w:w="1276"/>
        <w:gridCol w:w="1276"/>
        <w:gridCol w:w="1281"/>
        <w:gridCol w:w="1270"/>
        <w:gridCol w:w="1276"/>
        <w:gridCol w:w="1282"/>
        <w:gridCol w:w="1269"/>
        <w:gridCol w:w="1276"/>
        <w:gridCol w:w="1284"/>
        <w:gridCol w:w="1367"/>
        <w:gridCol w:w="1318"/>
      </w:tblGrid>
      <w:tr w:rsidR="00FE7759" w:rsidTr="00970606">
        <w:trPr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№</w:t>
            </w:r>
          </w:p>
          <w:p w:rsidR="00FE7759" w:rsidRDefault="00FE7759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Основные 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Единица изме</w:t>
            </w:r>
            <w:r>
              <w:rPr>
                <w:bCs/>
                <w:kern w:val="2"/>
                <w:sz w:val="24"/>
                <w:szCs w:val="24"/>
              </w:rPr>
              <w:softHyphen/>
              <w:t>рения</w:t>
            </w:r>
          </w:p>
        </w:tc>
        <w:tc>
          <w:tcPr>
            <w:tcW w:w="181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Год периода </w:t>
            </w:r>
            <w:r>
              <w:rPr>
                <w:bCs/>
                <w:kern w:val="2"/>
                <w:sz w:val="24"/>
                <w:szCs w:val="24"/>
              </w:rPr>
              <w:t>прогнозирования</w:t>
            </w:r>
            <w:r w:rsidR="002F0DB4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*</w:t>
            </w:r>
          </w:p>
        </w:tc>
      </w:tr>
      <w:tr w:rsidR="00FE7759" w:rsidTr="00970606">
        <w:trPr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59" w:rsidRDefault="00FE7759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59" w:rsidRDefault="00FE7759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59" w:rsidRDefault="00FE7759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2F0DB4" w:rsidP="002A12FA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2F0DB4" w:rsidP="002A12FA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2F0DB4" w:rsidP="002A12FA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2F0DB4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2F0DB4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2F0DB4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2F0DB4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2F0DB4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2F0DB4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2F0DB4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2F0DB4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2F0DB4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2F0DB4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2F0DB4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2036</w:t>
            </w:r>
          </w:p>
        </w:tc>
      </w:tr>
    </w:tbl>
    <w:p w:rsidR="00FE7759" w:rsidRDefault="00FE7759" w:rsidP="00FE7759">
      <w:pPr>
        <w:spacing w:line="244" w:lineRule="auto"/>
        <w:rPr>
          <w:sz w:val="2"/>
          <w:szCs w:val="2"/>
        </w:rPr>
      </w:pPr>
    </w:p>
    <w:tbl>
      <w:tblPr>
        <w:tblW w:w="5072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4"/>
        <w:gridCol w:w="2126"/>
        <w:gridCol w:w="1301"/>
        <w:gridCol w:w="1394"/>
        <w:gridCol w:w="1276"/>
        <w:gridCol w:w="1293"/>
        <w:gridCol w:w="1259"/>
        <w:gridCol w:w="1278"/>
        <w:gridCol w:w="1273"/>
        <w:gridCol w:w="1276"/>
        <w:gridCol w:w="1269"/>
        <w:gridCol w:w="1283"/>
        <w:gridCol w:w="1275"/>
        <w:gridCol w:w="1283"/>
        <w:gridCol w:w="1269"/>
        <w:gridCol w:w="1326"/>
        <w:gridCol w:w="1367"/>
      </w:tblGrid>
      <w:tr w:rsidR="00FE7759" w:rsidTr="00970606">
        <w:trPr>
          <w:tblHeader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17</w:t>
            </w:r>
          </w:p>
        </w:tc>
      </w:tr>
      <w:tr w:rsidR="00FE7759" w:rsidTr="0097060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Индекс потреби</w:t>
            </w:r>
            <w:r>
              <w:rPr>
                <w:bCs/>
                <w:kern w:val="2"/>
                <w:sz w:val="24"/>
                <w:szCs w:val="24"/>
              </w:rPr>
              <w:softHyphen/>
              <w:t>тельских цен</w:t>
            </w:r>
            <w:r w:rsidR="002F0DB4">
              <w:rPr>
                <w:bCs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</w:t>
            </w:r>
            <w:r>
              <w:rPr>
                <w:kern w:val="2"/>
                <w:sz w:val="24"/>
                <w:szCs w:val="24"/>
              </w:rPr>
              <w:softHyphen/>
              <w:t>тов к преды</w:t>
            </w:r>
            <w:r>
              <w:rPr>
                <w:kern w:val="2"/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2F0DB4" w:rsidP="00587874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2F0DB4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</w:t>
            </w:r>
            <w:r w:rsidR="002F0DB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2F0DB4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</w:tr>
      <w:tr w:rsidR="00FE7759" w:rsidTr="00970606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62B94">
            <w:pPr>
              <w:spacing w:line="244" w:lineRule="auto"/>
              <w:rPr>
                <w:bCs/>
                <w:kern w:val="2"/>
                <w:sz w:val="24"/>
                <w:szCs w:val="24"/>
              </w:rPr>
            </w:pPr>
            <w:r w:rsidRPr="00C60601">
              <w:rPr>
                <w:bCs/>
                <w:sz w:val="24"/>
                <w:szCs w:val="24"/>
              </w:rPr>
              <w:t>Оборот розничной торговли во всех каналах реализации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F62B94" w:rsidTr="00970606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94" w:rsidRDefault="00F62B94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94" w:rsidRDefault="00F62B94">
            <w:pPr>
              <w:spacing w:line="244" w:lineRule="auto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в основных ценах соответст</w:t>
            </w:r>
            <w:r>
              <w:rPr>
                <w:bCs/>
                <w:kern w:val="2"/>
                <w:sz w:val="24"/>
                <w:szCs w:val="24"/>
              </w:rPr>
              <w:softHyphen/>
              <w:t>вующих</w:t>
            </w:r>
          </w:p>
          <w:p w:rsidR="00F62B94" w:rsidRDefault="00F62B94">
            <w:pPr>
              <w:spacing w:line="244" w:lineRule="auto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лет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94" w:rsidRDefault="00F62B94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Тыс. рублей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94" w:rsidRPr="00D0565B" w:rsidRDefault="00F62B94" w:rsidP="00EF7808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94" w:rsidRPr="00D0565B" w:rsidRDefault="00F62B94" w:rsidP="00EF7808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76467,1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94" w:rsidRPr="00D0565B" w:rsidRDefault="00F62B94" w:rsidP="00EF7808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79525,8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94" w:rsidRPr="00D0565B" w:rsidRDefault="00F62B94" w:rsidP="00EF7808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83502,1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94" w:rsidRPr="00D0565B" w:rsidRDefault="00F62B94" w:rsidP="00EF7808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88011,2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94" w:rsidRPr="00D0565B" w:rsidRDefault="00F62B94" w:rsidP="00EF7808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94" w:rsidRPr="00EB7479" w:rsidRDefault="00F62B94" w:rsidP="00EF7808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98144,3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94" w:rsidRPr="00EB7479" w:rsidRDefault="00F62B94" w:rsidP="00EF7808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103836,7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94" w:rsidRPr="00EB7479" w:rsidRDefault="00F62B94" w:rsidP="00EF7808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109859,2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94" w:rsidRPr="00EB7479" w:rsidRDefault="00F62B94" w:rsidP="00EF7808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115352,2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94" w:rsidRPr="00EB7479" w:rsidRDefault="00F62B94" w:rsidP="00EF7808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121235,2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94" w:rsidRPr="00EB7479" w:rsidRDefault="00F62B94" w:rsidP="00EF7808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127418,1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94" w:rsidRPr="00EB7479" w:rsidRDefault="00F62B94" w:rsidP="00EF7808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133534,2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94" w:rsidRPr="00EB7479" w:rsidRDefault="00F62B94" w:rsidP="00EF7808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139676,8</w:t>
            </w:r>
          </w:p>
        </w:tc>
      </w:tr>
      <w:tr w:rsidR="00FE7759" w:rsidTr="00970606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59" w:rsidRDefault="00FE7759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в сопоста</w:t>
            </w:r>
            <w:r>
              <w:rPr>
                <w:bCs/>
                <w:kern w:val="2"/>
                <w:sz w:val="24"/>
                <w:szCs w:val="24"/>
              </w:rPr>
              <w:softHyphen/>
              <w:t>вимых ценах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</w:t>
            </w:r>
            <w:r>
              <w:rPr>
                <w:kern w:val="2"/>
                <w:sz w:val="24"/>
                <w:szCs w:val="24"/>
              </w:rPr>
              <w:softHyphen/>
              <w:t>тов к преды</w:t>
            </w:r>
            <w:r>
              <w:rPr>
                <w:kern w:val="2"/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6062B1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6062B1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103,3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6062B1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6062B1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105,0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6062B1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105,4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6062B1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6062B1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105,5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6062B1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105,8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6062B1">
            <w:pPr>
              <w:spacing w:line="244" w:lineRule="auto"/>
              <w:ind w:hanging="58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105,0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 w:rsidP="006062B1">
            <w:pPr>
              <w:spacing w:line="244" w:lineRule="auto"/>
              <w:ind w:hanging="58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105,</w:t>
            </w:r>
            <w:r w:rsidR="006062B1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6062B1">
            <w:pPr>
              <w:spacing w:line="244" w:lineRule="auto"/>
              <w:ind w:hanging="58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105,1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6062B1">
            <w:pPr>
              <w:spacing w:line="244" w:lineRule="auto"/>
              <w:ind w:hanging="58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587874">
            <w:pPr>
              <w:spacing w:line="244" w:lineRule="auto"/>
              <w:ind w:hanging="58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104,6</w:t>
            </w:r>
          </w:p>
        </w:tc>
      </w:tr>
      <w:tr w:rsidR="00FE7759" w:rsidTr="00970606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Фонд среднемесяч</w:t>
            </w:r>
            <w:r>
              <w:rPr>
                <w:bCs/>
                <w:kern w:val="2"/>
                <w:sz w:val="24"/>
                <w:szCs w:val="24"/>
              </w:rPr>
              <w:softHyphen/>
              <w:t>ной номинальной начисленной заработной платы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1A1B9F" w:rsidTr="00970606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9F" w:rsidRDefault="001A1B9F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F" w:rsidRDefault="001A1B9F">
            <w:pPr>
              <w:spacing w:line="244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действую</w:t>
            </w:r>
            <w:r>
              <w:rPr>
                <w:kern w:val="2"/>
                <w:sz w:val="24"/>
                <w:szCs w:val="24"/>
              </w:rPr>
              <w:softHyphen/>
              <w:t>щих ценах, всего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F" w:rsidRDefault="001A1B9F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тыс рублей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F" w:rsidRPr="00D0565B" w:rsidRDefault="001A1B9F" w:rsidP="00EF7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F" w:rsidRPr="00D0565B" w:rsidRDefault="001A1B9F" w:rsidP="00EF7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39219,4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F" w:rsidRPr="00D0565B" w:rsidRDefault="001A1B9F" w:rsidP="00EF7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42034,0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F" w:rsidRPr="00D0565B" w:rsidRDefault="001A1B9F" w:rsidP="00EF7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44902,2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F" w:rsidRPr="00D0565B" w:rsidRDefault="001A1B9F" w:rsidP="00EF7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48000,5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F" w:rsidRPr="00D0565B" w:rsidRDefault="001A1B9F" w:rsidP="00EF7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F" w:rsidRPr="00EB7479" w:rsidRDefault="001A1B9F" w:rsidP="00EF7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54801,8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F" w:rsidRPr="00EB7479" w:rsidRDefault="001A1B9F" w:rsidP="00EF7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58528,3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F" w:rsidRPr="00EB7479" w:rsidRDefault="001A1B9F" w:rsidP="00EF7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62625,3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F" w:rsidRPr="00EB7479" w:rsidRDefault="001A1B9F" w:rsidP="00EF7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66696,0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F" w:rsidRPr="00EB7479" w:rsidRDefault="001A1B9F" w:rsidP="00EF7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71164,6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F" w:rsidRPr="00EB7479" w:rsidRDefault="001A1B9F" w:rsidP="00EF7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75932,6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F" w:rsidRPr="00EB7479" w:rsidRDefault="001A1B9F" w:rsidP="00EF7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81096,0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F" w:rsidRPr="00EB7479" w:rsidRDefault="001A1B9F" w:rsidP="00EF7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86610,5</w:t>
            </w:r>
          </w:p>
        </w:tc>
      </w:tr>
      <w:tr w:rsidR="00FE7759" w:rsidTr="00970606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59" w:rsidRDefault="00FE7759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</w:t>
            </w:r>
            <w:r>
              <w:rPr>
                <w:kern w:val="2"/>
                <w:sz w:val="24"/>
                <w:szCs w:val="24"/>
              </w:rPr>
              <w:softHyphen/>
              <w:t>тов к преды</w:t>
            </w:r>
            <w:r>
              <w:rPr>
                <w:kern w:val="2"/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485073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485073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107,6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485073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107,1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485073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106,9</w:t>
            </w:r>
          </w:p>
          <w:p w:rsidR="00485073" w:rsidRDefault="00485073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485073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485073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106,8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 w:rsidP="00485073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107,</w:t>
            </w:r>
            <w:r w:rsidR="004850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485073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485073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106,7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485073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106,7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106,8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 w:rsidP="00485073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106,</w:t>
            </w:r>
            <w:r w:rsidR="00485073">
              <w:rPr>
                <w:kern w:val="2"/>
                <w:sz w:val="24"/>
                <w:szCs w:val="24"/>
              </w:rPr>
              <w:t>8</w:t>
            </w:r>
          </w:p>
        </w:tc>
      </w:tr>
      <w:tr w:rsidR="00FE7759" w:rsidTr="00970606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Прибыль прибыльных предприятий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1A1B9F" w:rsidTr="00970606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9F" w:rsidRDefault="001A1B9F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F" w:rsidRDefault="001A1B9F">
            <w:pPr>
              <w:spacing w:line="244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действую</w:t>
            </w:r>
            <w:r>
              <w:rPr>
                <w:kern w:val="2"/>
                <w:sz w:val="24"/>
                <w:szCs w:val="24"/>
              </w:rPr>
              <w:softHyphen/>
              <w:t>щих ценах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F" w:rsidRDefault="001A1B9F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тыс рублей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F" w:rsidRDefault="001A1B9F">
            <w:r w:rsidRPr="00797EE6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F" w:rsidRDefault="001A1B9F">
            <w:r w:rsidRPr="00797EE6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F" w:rsidRDefault="001A1B9F">
            <w:r w:rsidRPr="00797EE6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F" w:rsidRDefault="001A1B9F">
            <w:r w:rsidRPr="00797EE6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F" w:rsidRDefault="001A1B9F">
            <w:r w:rsidRPr="00797EE6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F" w:rsidRDefault="001A1B9F">
            <w:r w:rsidRPr="00797EE6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F" w:rsidRDefault="001A1B9F">
            <w:r w:rsidRPr="00797EE6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F" w:rsidRDefault="001A1B9F">
            <w:r w:rsidRPr="00797EE6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F" w:rsidRDefault="001A1B9F">
            <w:r w:rsidRPr="00797EE6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F" w:rsidRDefault="001A1B9F">
            <w:r w:rsidRPr="00797EE6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F" w:rsidRDefault="001A1B9F">
            <w:r w:rsidRPr="00797EE6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F" w:rsidRDefault="001A1B9F">
            <w:r w:rsidRPr="00797EE6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F" w:rsidRDefault="001A1B9F">
            <w:r w:rsidRPr="00797EE6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9F" w:rsidRDefault="001A1B9F">
            <w:r w:rsidRPr="00797EE6">
              <w:rPr>
                <w:kern w:val="2"/>
                <w:sz w:val="24"/>
                <w:szCs w:val="24"/>
              </w:rPr>
              <w:t>0,0</w:t>
            </w:r>
          </w:p>
        </w:tc>
      </w:tr>
      <w:tr w:rsidR="00F62B94" w:rsidTr="00970606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94" w:rsidRDefault="00F62B94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94" w:rsidRDefault="00F62B94">
            <w:pPr>
              <w:spacing w:line="244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темп роста в действующих ценах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94" w:rsidRDefault="00F62B94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</w:t>
            </w:r>
            <w:r>
              <w:rPr>
                <w:kern w:val="2"/>
                <w:sz w:val="24"/>
                <w:szCs w:val="24"/>
              </w:rPr>
              <w:softHyphen/>
              <w:t>тов к преды</w:t>
            </w:r>
            <w:r>
              <w:rPr>
                <w:kern w:val="2"/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94" w:rsidRDefault="00F62B94" w:rsidP="00EF7808">
            <w:r w:rsidRPr="00797EE6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94" w:rsidRDefault="00F62B94" w:rsidP="00EF7808">
            <w:r w:rsidRPr="00797EE6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94" w:rsidRDefault="00F62B94" w:rsidP="00EF7808">
            <w:r w:rsidRPr="00797EE6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94" w:rsidRDefault="00F62B94" w:rsidP="00EF7808">
            <w:r w:rsidRPr="00797EE6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94" w:rsidRDefault="00F62B94" w:rsidP="00EF7808">
            <w:r w:rsidRPr="00797EE6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94" w:rsidRDefault="00F62B94" w:rsidP="00EF7808">
            <w:r w:rsidRPr="00797EE6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94" w:rsidRDefault="00F62B94" w:rsidP="00EF7808">
            <w:r w:rsidRPr="00797EE6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94" w:rsidRDefault="00F62B94" w:rsidP="00EF7808">
            <w:r w:rsidRPr="00797EE6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94" w:rsidRDefault="00F62B94" w:rsidP="00EF7808">
            <w:r w:rsidRPr="00797EE6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94" w:rsidRDefault="00F62B94" w:rsidP="00EF7808">
            <w:r w:rsidRPr="00797EE6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94" w:rsidRDefault="00F62B94" w:rsidP="00EF7808">
            <w:r w:rsidRPr="00797EE6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94" w:rsidRDefault="00F62B94" w:rsidP="00EF7808">
            <w:r w:rsidRPr="00797EE6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94" w:rsidRDefault="00F62B94" w:rsidP="00EF7808">
            <w:r w:rsidRPr="00797EE6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94" w:rsidRDefault="00F62B94" w:rsidP="00EF7808">
            <w:r w:rsidRPr="00797EE6"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FE7759" w:rsidRDefault="00FE7759" w:rsidP="00FE7759">
      <w:pPr>
        <w:spacing w:line="244" w:lineRule="auto"/>
        <w:ind w:firstLine="709"/>
        <w:jc w:val="both"/>
        <w:rPr>
          <w:kern w:val="2"/>
          <w:sz w:val="28"/>
          <w:szCs w:val="28"/>
        </w:rPr>
      </w:pPr>
    </w:p>
    <w:p w:rsidR="00FE7759" w:rsidRDefault="00FE7759" w:rsidP="00FE7759">
      <w:pPr>
        <w:spacing w:line="244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* В 20</w:t>
      </w:r>
      <w:r w:rsidR="002F0DB4">
        <w:rPr>
          <w:kern w:val="2"/>
          <w:sz w:val="28"/>
          <w:szCs w:val="28"/>
        </w:rPr>
        <w:t>23</w:t>
      </w:r>
      <w:r>
        <w:rPr>
          <w:kern w:val="2"/>
          <w:sz w:val="28"/>
          <w:szCs w:val="28"/>
        </w:rPr>
        <w:t xml:space="preserve"> – 20</w:t>
      </w:r>
      <w:r w:rsidR="002F0DB4">
        <w:rPr>
          <w:kern w:val="2"/>
          <w:sz w:val="28"/>
          <w:szCs w:val="28"/>
        </w:rPr>
        <w:t>36</w:t>
      </w:r>
      <w:r>
        <w:rPr>
          <w:kern w:val="2"/>
          <w:sz w:val="28"/>
          <w:szCs w:val="28"/>
        </w:rPr>
        <w:t xml:space="preserve"> годах учтены </w:t>
      </w:r>
      <w:r w:rsidR="002F0DB4">
        <w:rPr>
          <w:kern w:val="2"/>
          <w:sz w:val="28"/>
          <w:szCs w:val="28"/>
        </w:rPr>
        <w:t>показатели</w:t>
      </w:r>
      <w:r>
        <w:rPr>
          <w:kern w:val="2"/>
          <w:sz w:val="28"/>
          <w:szCs w:val="28"/>
        </w:rPr>
        <w:t xml:space="preserve"> </w:t>
      </w:r>
      <w:r w:rsidR="002F0DB4">
        <w:rPr>
          <w:kern w:val="2"/>
          <w:sz w:val="28"/>
          <w:szCs w:val="28"/>
        </w:rPr>
        <w:t xml:space="preserve">в соответствии со вторым вариантом </w:t>
      </w:r>
      <w:r w:rsidR="002F0DB4">
        <w:rPr>
          <w:spacing w:val="-4"/>
          <w:sz w:val="28"/>
          <w:szCs w:val="28"/>
        </w:rPr>
        <w:t xml:space="preserve">долгосрочного прогноза социально-экономического развития Ростовской области на период </w:t>
      </w:r>
      <w:r w:rsidR="002F0DB4">
        <w:rPr>
          <w:spacing w:val="-4"/>
          <w:sz w:val="28"/>
          <w:szCs w:val="28"/>
        </w:rPr>
        <w:br/>
        <w:t xml:space="preserve">до 2036 года, утвержденные распоряжением </w:t>
      </w:r>
      <w:r w:rsidR="002F0DB4">
        <w:rPr>
          <w:sz w:val="28"/>
          <w:szCs w:val="28"/>
        </w:rPr>
        <w:t>Правительства Ростовской области от 26.09.2019 № 635 «О долгосрочном прогнозе социально-экономического развития Ростовской области на период до 2036 года»</w:t>
      </w:r>
      <w:r w:rsidR="002F0DB4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(в редакции распоряжения Правительства Ростовской области от </w:t>
      </w:r>
      <w:r w:rsidR="002F0DB4">
        <w:rPr>
          <w:kern w:val="2"/>
          <w:sz w:val="28"/>
          <w:szCs w:val="28"/>
        </w:rPr>
        <w:t>27.12.2021 № 1122</w:t>
      </w:r>
      <w:r>
        <w:rPr>
          <w:kern w:val="2"/>
          <w:sz w:val="28"/>
          <w:szCs w:val="28"/>
        </w:rPr>
        <w:t>).</w:t>
      </w:r>
    </w:p>
    <w:p w:rsidR="00F6711A" w:rsidRDefault="00F6711A" w:rsidP="000870ED">
      <w:pPr>
        <w:suppressAutoHyphens/>
        <w:jc w:val="center"/>
        <w:rPr>
          <w:sz w:val="28"/>
          <w:szCs w:val="28"/>
        </w:rPr>
      </w:pPr>
    </w:p>
    <w:p w:rsidR="002A12FA" w:rsidRDefault="002A12FA" w:rsidP="000870ED">
      <w:pPr>
        <w:suppressAutoHyphens/>
        <w:jc w:val="center"/>
        <w:rPr>
          <w:sz w:val="28"/>
          <w:szCs w:val="28"/>
        </w:rPr>
      </w:pPr>
    </w:p>
    <w:p w:rsidR="002A12FA" w:rsidRDefault="002A12FA" w:rsidP="000870ED">
      <w:pPr>
        <w:suppressAutoHyphens/>
        <w:jc w:val="center"/>
        <w:rPr>
          <w:sz w:val="28"/>
          <w:szCs w:val="28"/>
        </w:rPr>
      </w:pPr>
    </w:p>
    <w:p w:rsidR="00CF41D1" w:rsidRDefault="00CF41D1" w:rsidP="000870ED">
      <w:pPr>
        <w:suppressAutoHyphens/>
        <w:jc w:val="center"/>
        <w:rPr>
          <w:sz w:val="28"/>
          <w:szCs w:val="28"/>
        </w:rPr>
      </w:pPr>
    </w:p>
    <w:p w:rsidR="00CF41D1" w:rsidRDefault="00CF41D1" w:rsidP="000870ED">
      <w:pPr>
        <w:suppressAutoHyphens/>
        <w:jc w:val="center"/>
        <w:rPr>
          <w:sz w:val="28"/>
          <w:szCs w:val="28"/>
        </w:rPr>
      </w:pPr>
    </w:p>
    <w:p w:rsidR="005B6478" w:rsidRDefault="005B6478" w:rsidP="005E6F7B">
      <w:pPr>
        <w:suppressAutoHyphens/>
        <w:jc w:val="center"/>
        <w:rPr>
          <w:kern w:val="2"/>
          <w:sz w:val="28"/>
          <w:szCs w:val="28"/>
        </w:rPr>
      </w:pPr>
      <w:r w:rsidRPr="005B6478">
        <w:rPr>
          <w:kern w:val="2"/>
          <w:sz w:val="28"/>
          <w:szCs w:val="28"/>
        </w:rPr>
        <w:t xml:space="preserve">2. Прогноз основных характеристик бюджета </w:t>
      </w:r>
      <w:r w:rsidR="001A1B9F">
        <w:rPr>
          <w:kern w:val="2"/>
          <w:sz w:val="28"/>
          <w:szCs w:val="28"/>
        </w:rPr>
        <w:t>Романовского сельского поселения</w:t>
      </w:r>
    </w:p>
    <w:p w:rsidR="005B6478" w:rsidRPr="005B6478" w:rsidRDefault="005B6478" w:rsidP="00726D3C">
      <w:pPr>
        <w:autoSpaceDE w:val="0"/>
        <w:autoSpaceDN w:val="0"/>
        <w:adjustRightInd w:val="0"/>
        <w:spacing w:line="254" w:lineRule="auto"/>
        <w:jc w:val="right"/>
        <w:rPr>
          <w:kern w:val="2"/>
          <w:sz w:val="28"/>
          <w:szCs w:val="28"/>
        </w:rPr>
      </w:pPr>
      <w:r w:rsidRPr="005B6478">
        <w:rPr>
          <w:kern w:val="2"/>
          <w:sz w:val="28"/>
          <w:szCs w:val="28"/>
        </w:rPr>
        <w:t>(</w:t>
      </w:r>
      <w:r w:rsidR="001A1B9F">
        <w:rPr>
          <w:kern w:val="2"/>
          <w:sz w:val="28"/>
          <w:szCs w:val="28"/>
        </w:rPr>
        <w:t>тыс</w:t>
      </w:r>
      <w:r w:rsidRPr="005B6478">
        <w:rPr>
          <w:kern w:val="2"/>
          <w:sz w:val="28"/>
          <w:szCs w:val="28"/>
        </w:rPr>
        <w:t xml:space="preserve"> рублей)</w:t>
      </w:r>
    </w:p>
    <w:tbl>
      <w:tblPr>
        <w:tblStyle w:val="afff1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2910"/>
        <w:gridCol w:w="1388"/>
        <w:gridCol w:w="1326"/>
        <w:gridCol w:w="1321"/>
        <w:gridCol w:w="1321"/>
        <w:gridCol w:w="1505"/>
        <w:gridCol w:w="1321"/>
        <w:gridCol w:w="1321"/>
        <w:gridCol w:w="1321"/>
        <w:gridCol w:w="1321"/>
        <w:gridCol w:w="1321"/>
        <w:gridCol w:w="1321"/>
        <w:gridCol w:w="1321"/>
        <w:gridCol w:w="1321"/>
        <w:gridCol w:w="1321"/>
      </w:tblGrid>
      <w:tr w:rsidR="005B6478" w:rsidRPr="00726D3C" w:rsidTr="005B6478">
        <w:tc>
          <w:tcPr>
            <w:tcW w:w="2010" w:type="dxa"/>
            <w:vMerge w:val="restart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58" w:type="dxa"/>
            <w:gridSpan w:val="14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Год периода прогнозирования</w:t>
            </w:r>
          </w:p>
        </w:tc>
      </w:tr>
      <w:tr w:rsidR="005B6478" w:rsidRPr="00726D3C" w:rsidTr="005B6478">
        <w:tc>
          <w:tcPr>
            <w:tcW w:w="2010" w:type="dxa"/>
            <w:vMerge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59" w:type="dxa"/>
            <w:hideMark/>
          </w:tcPr>
          <w:p w:rsidR="005B6478" w:rsidRPr="00726D3C" w:rsidRDefault="00F24BBD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916" w:type="dxa"/>
            <w:hideMark/>
          </w:tcPr>
          <w:p w:rsidR="005B6478" w:rsidRPr="00726D3C" w:rsidRDefault="00F24BBD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913" w:type="dxa"/>
            <w:hideMark/>
          </w:tcPr>
          <w:p w:rsidR="005B6478" w:rsidRPr="00726D3C" w:rsidRDefault="00670612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2025</w:t>
            </w:r>
          </w:p>
        </w:tc>
        <w:tc>
          <w:tcPr>
            <w:tcW w:w="913" w:type="dxa"/>
            <w:hideMark/>
          </w:tcPr>
          <w:p w:rsidR="005B6478" w:rsidRPr="00726D3C" w:rsidRDefault="00670612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1040" w:type="dxa"/>
            <w:hideMark/>
          </w:tcPr>
          <w:p w:rsidR="005B6478" w:rsidRPr="00726D3C" w:rsidRDefault="00670612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2027</w:t>
            </w:r>
          </w:p>
        </w:tc>
        <w:tc>
          <w:tcPr>
            <w:tcW w:w="913" w:type="dxa"/>
            <w:hideMark/>
          </w:tcPr>
          <w:p w:rsidR="005B6478" w:rsidRPr="00726D3C" w:rsidRDefault="00670612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913" w:type="dxa"/>
            <w:hideMark/>
          </w:tcPr>
          <w:p w:rsidR="005B6478" w:rsidRPr="00726D3C" w:rsidRDefault="00670612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2029</w:t>
            </w:r>
          </w:p>
        </w:tc>
        <w:tc>
          <w:tcPr>
            <w:tcW w:w="913" w:type="dxa"/>
            <w:hideMark/>
          </w:tcPr>
          <w:p w:rsidR="005B6478" w:rsidRPr="00726D3C" w:rsidRDefault="00670612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2030</w:t>
            </w:r>
          </w:p>
        </w:tc>
        <w:tc>
          <w:tcPr>
            <w:tcW w:w="913" w:type="dxa"/>
            <w:hideMark/>
          </w:tcPr>
          <w:p w:rsidR="005B6478" w:rsidRPr="00726D3C" w:rsidRDefault="005B6478" w:rsidP="00670612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</w:t>
            </w:r>
            <w:r w:rsidR="0067061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31</w:t>
            </w:r>
          </w:p>
        </w:tc>
        <w:tc>
          <w:tcPr>
            <w:tcW w:w="913" w:type="dxa"/>
            <w:hideMark/>
          </w:tcPr>
          <w:p w:rsidR="005B6478" w:rsidRPr="00726D3C" w:rsidRDefault="00670612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2032</w:t>
            </w:r>
          </w:p>
        </w:tc>
        <w:tc>
          <w:tcPr>
            <w:tcW w:w="913" w:type="dxa"/>
            <w:hideMark/>
          </w:tcPr>
          <w:p w:rsidR="005B6478" w:rsidRPr="00726D3C" w:rsidRDefault="00670612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2033</w:t>
            </w:r>
          </w:p>
        </w:tc>
        <w:tc>
          <w:tcPr>
            <w:tcW w:w="913" w:type="dxa"/>
            <w:hideMark/>
          </w:tcPr>
          <w:p w:rsidR="005B6478" w:rsidRPr="00726D3C" w:rsidRDefault="00670612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2034</w:t>
            </w:r>
          </w:p>
        </w:tc>
        <w:tc>
          <w:tcPr>
            <w:tcW w:w="913" w:type="dxa"/>
            <w:hideMark/>
          </w:tcPr>
          <w:p w:rsidR="005B6478" w:rsidRPr="00726D3C" w:rsidRDefault="00670612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2035</w:t>
            </w:r>
          </w:p>
        </w:tc>
        <w:tc>
          <w:tcPr>
            <w:tcW w:w="913" w:type="dxa"/>
            <w:hideMark/>
          </w:tcPr>
          <w:p w:rsidR="005B6478" w:rsidRPr="00726D3C" w:rsidRDefault="00670612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2036</w:t>
            </w:r>
          </w:p>
        </w:tc>
      </w:tr>
    </w:tbl>
    <w:p w:rsidR="005B6478" w:rsidRPr="005B6478" w:rsidRDefault="005B6478" w:rsidP="00726D3C">
      <w:pPr>
        <w:spacing w:line="254" w:lineRule="auto"/>
        <w:rPr>
          <w:sz w:val="2"/>
          <w:szCs w:val="2"/>
        </w:rPr>
      </w:pPr>
    </w:p>
    <w:tbl>
      <w:tblPr>
        <w:tblStyle w:val="afff1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2910"/>
        <w:gridCol w:w="1388"/>
        <w:gridCol w:w="1326"/>
        <w:gridCol w:w="1321"/>
        <w:gridCol w:w="1321"/>
        <w:gridCol w:w="1505"/>
        <w:gridCol w:w="1321"/>
        <w:gridCol w:w="1321"/>
        <w:gridCol w:w="1321"/>
        <w:gridCol w:w="1321"/>
        <w:gridCol w:w="1321"/>
        <w:gridCol w:w="1321"/>
        <w:gridCol w:w="1321"/>
        <w:gridCol w:w="1321"/>
        <w:gridCol w:w="1321"/>
      </w:tblGrid>
      <w:tr w:rsidR="005B6478" w:rsidRPr="00726D3C" w:rsidTr="005B6478">
        <w:trPr>
          <w:cantSplit/>
          <w:tblHeader/>
        </w:trPr>
        <w:tc>
          <w:tcPr>
            <w:tcW w:w="2910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388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326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321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321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1505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1321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1321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1321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1321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1321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1321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1321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1321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1321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15</w:t>
            </w:r>
          </w:p>
        </w:tc>
      </w:tr>
      <w:tr w:rsidR="005B6478" w:rsidRPr="00726D3C" w:rsidTr="005B6478">
        <w:trPr>
          <w:cantSplit/>
        </w:trPr>
        <w:tc>
          <w:tcPr>
            <w:tcW w:w="21660" w:type="dxa"/>
            <w:gridSpan w:val="15"/>
            <w:hideMark/>
          </w:tcPr>
          <w:p w:rsidR="001378D0" w:rsidRPr="001A1B9F" w:rsidRDefault="005B6478" w:rsidP="001378D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1A1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Показатели бюджета </w:t>
            </w:r>
            <w:r w:rsidR="001378D0" w:rsidRPr="001A1B9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Романовского сельского поселения</w:t>
            </w:r>
          </w:p>
          <w:p w:rsidR="005B6478" w:rsidRPr="002B1BA4" w:rsidRDefault="005B6478" w:rsidP="001378D0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D3213" w:rsidRPr="00726D3C" w:rsidTr="005B6478">
        <w:trPr>
          <w:cantSplit/>
        </w:trPr>
        <w:tc>
          <w:tcPr>
            <w:tcW w:w="2910" w:type="dxa"/>
            <w:hideMark/>
          </w:tcPr>
          <w:p w:rsidR="001D3213" w:rsidRPr="00726D3C" w:rsidRDefault="001D3213" w:rsidP="00726D3C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Доходы, </w:t>
            </w:r>
          </w:p>
          <w:p w:rsidR="001D3213" w:rsidRPr="00726D3C" w:rsidRDefault="001D3213" w:rsidP="00726D3C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388" w:type="dxa"/>
            <w:hideMark/>
          </w:tcPr>
          <w:p w:rsidR="001D3213" w:rsidRPr="001D3213" w:rsidRDefault="00257D75" w:rsidP="001D3213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4714,4</w:t>
            </w:r>
          </w:p>
        </w:tc>
        <w:tc>
          <w:tcPr>
            <w:tcW w:w="1326" w:type="dxa"/>
            <w:hideMark/>
          </w:tcPr>
          <w:p w:rsidR="001D3213" w:rsidRPr="001D3213" w:rsidRDefault="00257D75" w:rsidP="001D3213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4349,4</w:t>
            </w:r>
          </w:p>
        </w:tc>
        <w:tc>
          <w:tcPr>
            <w:tcW w:w="1321" w:type="dxa"/>
            <w:hideMark/>
          </w:tcPr>
          <w:p w:rsidR="001D3213" w:rsidRPr="001D3213" w:rsidRDefault="00F62B94" w:rsidP="001D3213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4507,0</w:t>
            </w:r>
          </w:p>
        </w:tc>
        <w:tc>
          <w:tcPr>
            <w:tcW w:w="1321" w:type="dxa"/>
            <w:hideMark/>
          </w:tcPr>
          <w:p w:rsidR="001D3213" w:rsidRPr="001D3213" w:rsidRDefault="00F62B94" w:rsidP="001D3213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4670,5</w:t>
            </w:r>
          </w:p>
        </w:tc>
        <w:tc>
          <w:tcPr>
            <w:tcW w:w="1505" w:type="dxa"/>
            <w:hideMark/>
          </w:tcPr>
          <w:p w:rsidR="001D3213" w:rsidRPr="001D3213" w:rsidRDefault="00F62B94" w:rsidP="001D3213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4840,3</w:t>
            </w:r>
          </w:p>
        </w:tc>
        <w:tc>
          <w:tcPr>
            <w:tcW w:w="1321" w:type="dxa"/>
            <w:hideMark/>
          </w:tcPr>
          <w:p w:rsidR="001D3213" w:rsidRPr="001D3213" w:rsidRDefault="00F62B94" w:rsidP="001D3213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5016,5</w:t>
            </w:r>
          </w:p>
        </w:tc>
        <w:tc>
          <w:tcPr>
            <w:tcW w:w="1321" w:type="dxa"/>
            <w:hideMark/>
          </w:tcPr>
          <w:p w:rsidR="001D3213" w:rsidRPr="001D3213" w:rsidRDefault="00F62B94" w:rsidP="001D3213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5199,5</w:t>
            </w:r>
          </w:p>
        </w:tc>
        <w:tc>
          <w:tcPr>
            <w:tcW w:w="1321" w:type="dxa"/>
            <w:hideMark/>
          </w:tcPr>
          <w:p w:rsidR="001D3213" w:rsidRPr="001D3213" w:rsidRDefault="00F62B94" w:rsidP="001D3213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5389,4</w:t>
            </w:r>
          </w:p>
        </w:tc>
        <w:tc>
          <w:tcPr>
            <w:tcW w:w="1321" w:type="dxa"/>
            <w:hideMark/>
          </w:tcPr>
          <w:p w:rsidR="001D3213" w:rsidRPr="001D3213" w:rsidRDefault="00F62B94" w:rsidP="001D3213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5586,5</w:t>
            </w:r>
          </w:p>
        </w:tc>
        <w:tc>
          <w:tcPr>
            <w:tcW w:w="1321" w:type="dxa"/>
            <w:hideMark/>
          </w:tcPr>
          <w:p w:rsidR="001D3213" w:rsidRPr="001D3213" w:rsidRDefault="00F62B94" w:rsidP="001D3213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5984,3</w:t>
            </w:r>
          </w:p>
        </w:tc>
        <w:tc>
          <w:tcPr>
            <w:tcW w:w="1321" w:type="dxa"/>
            <w:hideMark/>
          </w:tcPr>
          <w:p w:rsidR="001D3213" w:rsidRPr="001D3213" w:rsidRDefault="00F62B94" w:rsidP="001D3213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6003,5</w:t>
            </w:r>
          </w:p>
        </w:tc>
        <w:tc>
          <w:tcPr>
            <w:tcW w:w="1321" w:type="dxa"/>
            <w:hideMark/>
          </w:tcPr>
          <w:p w:rsidR="001D3213" w:rsidRPr="001D3213" w:rsidRDefault="00F62B94" w:rsidP="001D3213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6224,0</w:t>
            </w:r>
          </w:p>
        </w:tc>
        <w:tc>
          <w:tcPr>
            <w:tcW w:w="1321" w:type="dxa"/>
          </w:tcPr>
          <w:p w:rsidR="001D3213" w:rsidRPr="001D3213" w:rsidRDefault="00776910" w:rsidP="001D3213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6453,0</w:t>
            </w:r>
          </w:p>
        </w:tc>
        <w:tc>
          <w:tcPr>
            <w:tcW w:w="1321" w:type="dxa"/>
          </w:tcPr>
          <w:p w:rsidR="001D3213" w:rsidRPr="001D3213" w:rsidRDefault="00776910" w:rsidP="001D3213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6690,7</w:t>
            </w:r>
          </w:p>
        </w:tc>
      </w:tr>
      <w:tr w:rsidR="00F9797C" w:rsidRPr="00726D3C" w:rsidTr="005B6478">
        <w:trPr>
          <w:cantSplit/>
        </w:trPr>
        <w:tc>
          <w:tcPr>
            <w:tcW w:w="2910" w:type="dxa"/>
            <w:hideMark/>
          </w:tcPr>
          <w:p w:rsidR="00F9797C" w:rsidRPr="00726D3C" w:rsidRDefault="00F9797C" w:rsidP="00726D3C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88" w:type="dxa"/>
            <w:hideMark/>
          </w:tcPr>
          <w:p w:rsidR="00F9797C" w:rsidRPr="00F9797C" w:rsidRDefault="00257D75" w:rsidP="00F9797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817,0</w:t>
            </w:r>
          </w:p>
        </w:tc>
        <w:tc>
          <w:tcPr>
            <w:tcW w:w="1326" w:type="dxa"/>
            <w:hideMark/>
          </w:tcPr>
          <w:p w:rsidR="00F9797C" w:rsidRPr="00F9797C" w:rsidRDefault="00257D75" w:rsidP="00F9797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820,0</w:t>
            </w:r>
          </w:p>
        </w:tc>
        <w:tc>
          <w:tcPr>
            <w:tcW w:w="1321" w:type="dxa"/>
            <w:hideMark/>
          </w:tcPr>
          <w:p w:rsidR="00F9797C" w:rsidRPr="00F9797C" w:rsidRDefault="00776910" w:rsidP="00F9797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836,4</w:t>
            </w:r>
          </w:p>
        </w:tc>
        <w:tc>
          <w:tcPr>
            <w:tcW w:w="1321" w:type="dxa"/>
            <w:hideMark/>
          </w:tcPr>
          <w:p w:rsidR="00F9797C" w:rsidRPr="00F9797C" w:rsidRDefault="00776910" w:rsidP="00F9797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853,1</w:t>
            </w:r>
          </w:p>
        </w:tc>
        <w:tc>
          <w:tcPr>
            <w:tcW w:w="1505" w:type="dxa"/>
            <w:hideMark/>
          </w:tcPr>
          <w:p w:rsidR="00F9797C" w:rsidRPr="00F9797C" w:rsidRDefault="00776910" w:rsidP="00F9797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870,2</w:t>
            </w:r>
          </w:p>
        </w:tc>
        <w:tc>
          <w:tcPr>
            <w:tcW w:w="1321" w:type="dxa"/>
            <w:hideMark/>
          </w:tcPr>
          <w:p w:rsidR="00F9797C" w:rsidRPr="00F9797C" w:rsidRDefault="00776910" w:rsidP="00F9797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887,6</w:t>
            </w:r>
          </w:p>
        </w:tc>
        <w:tc>
          <w:tcPr>
            <w:tcW w:w="1321" w:type="dxa"/>
            <w:hideMark/>
          </w:tcPr>
          <w:p w:rsidR="00F9797C" w:rsidRPr="00F9797C" w:rsidRDefault="00776910" w:rsidP="00F9797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905,4</w:t>
            </w:r>
          </w:p>
        </w:tc>
        <w:tc>
          <w:tcPr>
            <w:tcW w:w="1321" w:type="dxa"/>
            <w:hideMark/>
          </w:tcPr>
          <w:p w:rsidR="00F9797C" w:rsidRPr="00F9797C" w:rsidRDefault="00776910" w:rsidP="00F9797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923,5</w:t>
            </w:r>
          </w:p>
        </w:tc>
        <w:tc>
          <w:tcPr>
            <w:tcW w:w="1321" w:type="dxa"/>
            <w:hideMark/>
          </w:tcPr>
          <w:p w:rsidR="00F9797C" w:rsidRPr="00F9797C" w:rsidRDefault="00776910" w:rsidP="00F9797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942,0</w:t>
            </w:r>
          </w:p>
        </w:tc>
        <w:tc>
          <w:tcPr>
            <w:tcW w:w="1321" w:type="dxa"/>
            <w:hideMark/>
          </w:tcPr>
          <w:p w:rsidR="00F9797C" w:rsidRPr="00F9797C" w:rsidRDefault="00776910" w:rsidP="00F9797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960,8</w:t>
            </w:r>
          </w:p>
        </w:tc>
        <w:tc>
          <w:tcPr>
            <w:tcW w:w="1321" w:type="dxa"/>
            <w:hideMark/>
          </w:tcPr>
          <w:p w:rsidR="00F9797C" w:rsidRPr="00F9797C" w:rsidRDefault="00776910" w:rsidP="00F9797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980,0</w:t>
            </w:r>
          </w:p>
        </w:tc>
        <w:tc>
          <w:tcPr>
            <w:tcW w:w="1321" w:type="dxa"/>
            <w:hideMark/>
          </w:tcPr>
          <w:p w:rsidR="00F9797C" w:rsidRPr="00F9797C" w:rsidRDefault="00776910" w:rsidP="00F9797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999,6</w:t>
            </w:r>
          </w:p>
        </w:tc>
        <w:tc>
          <w:tcPr>
            <w:tcW w:w="1321" w:type="dxa"/>
            <w:hideMark/>
          </w:tcPr>
          <w:p w:rsidR="00F9797C" w:rsidRPr="0060298F" w:rsidRDefault="00776910" w:rsidP="0060298F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1019,6</w:t>
            </w:r>
          </w:p>
          <w:p w:rsidR="0060298F" w:rsidRPr="0060298F" w:rsidRDefault="0060298F" w:rsidP="0060298F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321" w:type="dxa"/>
            <w:hideMark/>
          </w:tcPr>
          <w:p w:rsidR="00F9797C" w:rsidRPr="00F9797C" w:rsidRDefault="00776910" w:rsidP="00F9797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1040,0</w:t>
            </w:r>
          </w:p>
        </w:tc>
      </w:tr>
      <w:tr w:rsidR="001D3213" w:rsidRPr="00726D3C" w:rsidTr="005B6478">
        <w:trPr>
          <w:cantSplit/>
        </w:trPr>
        <w:tc>
          <w:tcPr>
            <w:tcW w:w="2910" w:type="dxa"/>
            <w:hideMark/>
          </w:tcPr>
          <w:p w:rsidR="001D3213" w:rsidRPr="00726D3C" w:rsidRDefault="001D3213" w:rsidP="00726D3C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88" w:type="dxa"/>
            <w:hideMark/>
          </w:tcPr>
          <w:p w:rsidR="001D3213" w:rsidRPr="001D3213" w:rsidRDefault="00257D75" w:rsidP="001D3213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3897,4</w:t>
            </w:r>
          </w:p>
        </w:tc>
        <w:tc>
          <w:tcPr>
            <w:tcW w:w="1326" w:type="dxa"/>
            <w:hideMark/>
          </w:tcPr>
          <w:p w:rsidR="001D3213" w:rsidRPr="001D3213" w:rsidRDefault="00257D75" w:rsidP="001D3213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3529,4</w:t>
            </w:r>
          </w:p>
        </w:tc>
        <w:tc>
          <w:tcPr>
            <w:tcW w:w="1321" w:type="dxa"/>
            <w:hideMark/>
          </w:tcPr>
          <w:p w:rsidR="001D3213" w:rsidRPr="001D3213" w:rsidRDefault="00257D75" w:rsidP="001D3213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3670,6</w:t>
            </w:r>
          </w:p>
        </w:tc>
        <w:tc>
          <w:tcPr>
            <w:tcW w:w="1321" w:type="dxa"/>
            <w:hideMark/>
          </w:tcPr>
          <w:p w:rsidR="001D3213" w:rsidRPr="001D3213" w:rsidRDefault="00257D75" w:rsidP="001D3213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3817,4</w:t>
            </w:r>
          </w:p>
        </w:tc>
        <w:tc>
          <w:tcPr>
            <w:tcW w:w="1505" w:type="dxa"/>
            <w:hideMark/>
          </w:tcPr>
          <w:p w:rsidR="001D3213" w:rsidRPr="001D3213" w:rsidRDefault="00776910" w:rsidP="001D3213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3970,1</w:t>
            </w:r>
          </w:p>
        </w:tc>
        <w:tc>
          <w:tcPr>
            <w:tcW w:w="1321" w:type="dxa"/>
          </w:tcPr>
          <w:p w:rsidR="001D3213" w:rsidRPr="001D3213" w:rsidRDefault="00776910" w:rsidP="001D3213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4128,9</w:t>
            </w:r>
          </w:p>
        </w:tc>
        <w:tc>
          <w:tcPr>
            <w:tcW w:w="1321" w:type="dxa"/>
          </w:tcPr>
          <w:p w:rsidR="001D3213" w:rsidRDefault="00776910" w:rsidP="001D3213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4294,1</w:t>
            </w:r>
          </w:p>
          <w:p w:rsidR="00776910" w:rsidRPr="001D3213" w:rsidRDefault="00776910" w:rsidP="001D3213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321" w:type="dxa"/>
          </w:tcPr>
          <w:p w:rsidR="001D3213" w:rsidRPr="001D3213" w:rsidRDefault="00776910" w:rsidP="001D3213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4465,9</w:t>
            </w:r>
          </w:p>
        </w:tc>
        <w:tc>
          <w:tcPr>
            <w:tcW w:w="1321" w:type="dxa"/>
          </w:tcPr>
          <w:p w:rsidR="001D3213" w:rsidRPr="001D3213" w:rsidRDefault="00776910" w:rsidP="001D3213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4644,5</w:t>
            </w:r>
          </w:p>
        </w:tc>
        <w:tc>
          <w:tcPr>
            <w:tcW w:w="1321" w:type="dxa"/>
          </w:tcPr>
          <w:p w:rsidR="001D3213" w:rsidRPr="001D3213" w:rsidRDefault="00776910" w:rsidP="001D3213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4830,3</w:t>
            </w:r>
          </w:p>
        </w:tc>
        <w:tc>
          <w:tcPr>
            <w:tcW w:w="1321" w:type="dxa"/>
          </w:tcPr>
          <w:p w:rsidR="001D3213" w:rsidRPr="001D3213" w:rsidRDefault="00776910" w:rsidP="001D3213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5023,5</w:t>
            </w:r>
          </w:p>
        </w:tc>
        <w:tc>
          <w:tcPr>
            <w:tcW w:w="1321" w:type="dxa"/>
          </w:tcPr>
          <w:p w:rsidR="001D3213" w:rsidRPr="001D3213" w:rsidRDefault="00776910" w:rsidP="001D3213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5224,4</w:t>
            </w:r>
          </w:p>
        </w:tc>
        <w:tc>
          <w:tcPr>
            <w:tcW w:w="1321" w:type="dxa"/>
          </w:tcPr>
          <w:p w:rsidR="001D3213" w:rsidRPr="001D3213" w:rsidRDefault="00776910" w:rsidP="001D3213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5433,4</w:t>
            </w:r>
          </w:p>
        </w:tc>
        <w:tc>
          <w:tcPr>
            <w:tcW w:w="1321" w:type="dxa"/>
          </w:tcPr>
          <w:p w:rsidR="001D3213" w:rsidRPr="001D3213" w:rsidRDefault="00776910" w:rsidP="001D3213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5650,7</w:t>
            </w:r>
          </w:p>
        </w:tc>
      </w:tr>
      <w:tr w:rsidR="00F62B94" w:rsidRPr="001D3213" w:rsidTr="005B6478">
        <w:trPr>
          <w:cantSplit/>
        </w:trPr>
        <w:tc>
          <w:tcPr>
            <w:tcW w:w="2910" w:type="dxa"/>
            <w:hideMark/>
          </w:tcPr>
          <w:p w:rsidR="00F62B94" w:rsidRDefault="00F62B94" w:rsidP="00726D3C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</w:t>
            </w:r>
          </w:p>
          <w:p w:rsidR="00F62B94" w:rsidRPr="00726D3C" w:rsidRDefault="00F62B94" w:rsidP="00726D3C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  <w:hideMark/>
          </w:tcPr>
          <w:p w:rsidR="00F62B94" w:rsidRPr="001D3213" w:rsidRDefault="00F62B94" w:rsidP="00EF7808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4714,4</w:t>
            </w:r>
          </w:p>
        </w:tc>
        <w:tc>
          <w:tcPr>
            <w:tcW w:w="1326" w:type="dxa"/>
            <w:hideMark/>
          </w:tcPr>
          <w:p w:rsidR="00F62B94" w:rsidRPr="001D3213" w:rsidRDefault="00F62B94" w:rsidP="00EF7808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4349,4</w:t>
            </w:r>
          </w:p>
        </w:tc>
        <w:tc>
          <w:tcPr>
            <w:tcW w:w="1321" w:type="dxa"/>
            <w:hideMark/>
          </w:tcPr>
          <w:p w:rsidR="00F62B94" w:rsidRPr="001D3213" w:rsidRDefault="00F62B94" w:rsidP="00EF7808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4507,0</w:t>
            </w:r>
          </w:p>
        </w:tc>
        <w:tc>
          <w:tcPr>
            <w:tcW w:w="1321" w:type="dxa"/>
            <w:hideMark/>
          </w:tcPr>
          <w:p w:rsidR="00F62B94" w:rsidRPr="001D3213" w:rsidRDefault="00F62B94" w:rsidP="00EF7808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4670,5</w:t>
            </w:r>
          </w:p>
        </w:tc>
        <w:tc>
          <w:tcPr>
            <w:tcW w:w="1505" w:type="dxa"/>
            <w:hideMark/>
          </w:tcPr>
          <w:p w:rsidR="00F62B94" w:rsidRPr="001D3213" w:rsidRDefault="00F62B94" w:rsidP="00EF7808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4840,3</w:t>
            </w:r>
          </w:p>
        </w:tc>
        <w:tc>
          <w:tcPr>
            <w:tcW w:w="1321" w:type="dxa"/>
          </w:tcPr>
          <w:p w:rsidR="00F62B94" w:rsidRPr="001D3213" w:rsidRDefault="00F62B94" w:rsidP="00EF7808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5016,5</w:t>
            </w:r>
          </w:p>
        </w:tc>
        <w:tc>
          <w:tcPr>
            <w:tcW w:w="1321" w:type="dxa"/>
          </w:tcPr>
          <w:p w:rsidR="00F62B94" w:rsidRPr="001D3213" w:rsidRDefault="00F62B94" w:rsidP="00EF7808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5199,5</w:t>
            </w:r>
          </w:p>
        </w:tc>
        <w:tc>
          <w:tcPr>
            <w:tcW w:w="1321" w:type="dxa"/>
          </w:tcPr>
          <w:p w:rsidR="00F62B94" w:rsidRPr="001D3213" w:rsidRDefault="00F62B94" w:rsidP="00EF7808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5389,4</w:t>
            </w:r>
          </w:p>
        </w:tc>
        <w:tc>
          <w:tcPr>
            <w:tcW w:w="1321" w:type="dxa"/>
          </w:tcPr>
          <w:p w:rsidR="00F62B94" w:rsidRPr="001D3213" w:rsidRDefault="00F62B94" w:rsidP="00EF7808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5586,5</w:t>
            </w:r>
          </w:p>
        </w:tc>
        <w:tc>
          <w:tcPr>
            <w:tcW w:w="1321" w:type="dxa"/>
          </w:tcPr>
          <w:p w:rsidR="00F62B94" w:rsidRPr="001D3213" w:rsidRDefault="00F62B94" w:rsidP="00EF7808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5984,3</w:t>
            </w:r>
          </w:p>
        </w:tc>
        <w:tc>
          <w:tcPr>
            <w:tcW w:w="1321" w:type="dxa"/>
          </w:tcPr>
          <w:p w:rsidR="00F62B94" w:rsidRPr="001D3213" w:rsidRDefault="00F62B94" w:rsidP="00EF7808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6003,5</w:t>
            </w:r>
          </w:p>
        </w:tc>
        <w:tc>
          <w:tcPr>
            <w:tcW w:w="1321" w:type="dxa"/>
          </w:tcPr>
          <w:p w:rsidR="00F62B94" w:rsidRPr="001D3213" w:rsidRDefault="00F62B94" w:rsidP="00EF7808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6224,0</w:t>
            </w:r>
          </w:p>
        </w:tc>
        <w:tc>
          <w:tcPr>
            <w:tcW w:w="1321" w:type="dxa"/>
          </w:tcPr>
          <w:p w:rsidR="00F62B94" w:rsidRPr="001D3213" w:rsidRDefault="00F62B94" w:rsidP="00EF7808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6453,0</w:t>
            </w:r>
          </w:p>
        </w:tc>
        <w:tc>
          <w:tcPr>
            <w:tcW w:w="1321" w:type="dxa"/>
          </w:tcPr>
          <w:p w:rsidR="00F62B94" w:rsidRPr="001D3213" w:rsidRDefault="00F62B94" w:rsidP="00EF7808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6690,7</w:t>
            </w:r>
          </w:p>
        </w:tc>
      </w:tr>
      <w:tr w:rsidR="001A1B9F" w:rsidRPr="00726D3C" w:rsidTr="005B6478">
        <w:trPr>
          <w:cantSplit/>
        </w:trPr>
        <w:tc>
          <w:tcPr>
            <w:tcW w:w="2910" w:type="dxa"/>
            <w:hideMark/>
          </w:tcPr>
          <w:p w:rsidR="001A1B9F" w:rsidRPr="00726D3C" w:rsidRDefault="001A1B9F" w:rsidP="00726D3C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sz w:val="24"/>
                <w:szCs w:val="24"/>
              </w:rPr>
              <w:t>Дефицит/профицит</w:t>
            </w:r>
          </w:p>
        </w:tc>
        <w:tc>
          <w:tcPr>
            <w:tcW w:w="1388" w:type="dxa"/>
            <w:hideMark/>
          </w:tcPr>
          <w:p w:rsidR="001A1B9F" w:rsidRDefault="001A1B9F" w:rsidP="00EF7808">
            <w:pPr>
              <w:jc w:val="center"/>
            </w:pPr>
            <w:r w:rsidRPr="001F5FD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hideMark/>
          </w:tcPr>
          <w:p w:rsidR="001A1B9F" w:rsidRDefault="001A1B9F" w:rsidP="00EF7808">
            <w:pPr>
              <w:jc w:val="center"/>
            </w:pPr>
            <w:r w:rsidRPr="001F5FD9">
              <w:rPr>
                <w:sz w:val="24"/>
                <w:szCs w:val="24"/>
              </w:rPr>
              <w:t>0,0</w:t>
            </w:r>
          </w:p>
        </w:tc>
        <w:tc>
          <w:tcPr>
            <w:tcW w:w="1321" w:type="dxa"/>
            <w:hideMark/>
          </w:tcPr>
          <w:p w:rsidR="001A1B9F" w:rsidRDefault="001A1B9F" w:rsidP="00EF7808">
            <w:pPr>
              <w:jc w:val="center"/>
            </w:pPr>
            <w:r w:rsidRPr="00D468E2">
              <w:rPr>
                <w:sz w:val="24"/>
                <w:szCs w:val="24"/>
              </w:rPr>
              <w:t>0,0</w:t>
            </w:r>
          </w:p>
        </w:tc>
        <w:tc>
          <w:tcPr>
            <w:tcW w:w="1321" w:type="dxa"/>
            <w:hideMark/>
          </w:tcPr>
          <w:p w:rsidR="001A1B9F" w:rsidRPr="00703360" w:rsidRDefault="001A1B9F" w:rsidP="00EF7808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1505" w:type="dxa"/>
            <w:hideMark/>
          </w:tcPr>
          <w:p w:rsidR="001A1B9F" w:rsidRPr="00703360" w:rsidRDefault="001A1B9F" w:rsidP="00EF7808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1A1B9F" w:rsidRPr="00703360" w:rsidRDefault="001A1B9F" w:rsidP="00EF7808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1A1B9F" w:rsidRPr="00703360" w:rsidRDefault="001A1B9F" w:rsidP="00EF7808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1A1B9F" w:rsidRPr="00703360" w:rsidRDefault="001A1B9F" w:rsidP="00EF7808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1A1B9F" w:rsidRPr="00703360" w:rsidRDefault="001A1B9F" w:rsidP="00EF7808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1A1B9F" w:rsidRPr="00703360" w:rsidRDefault="001A1B9F" w:rsidP="00EF7808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1A1B9F" w:rsidRPr="00703360" w:rsidRDefault="001A1B9F" w:rsidP="00EF7808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1A1B9F" w:rsidRPr="00703360" w:rsidRDefault="001A1B9F" w:rsidP="00EF7808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1A1B9F" w:rsidRPr="00703360" w:rsidRDefault="001A1B9F" w:rsidP="00EF7808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1A1B9F" w:rsidRPr="00703360" w:rsidRDefault="001A1B9F" w:rsidP="00EF7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A1B9F" w:rsidRPr="00726D3C" w:rsidTr="005B6478">
        <w:trPr>
          <w:cantSplit/>
        </w:trPr>
        <w:tc>
          <w:tcPr>
            <w:tcW w:w="2910" w:type="dxa"/>
            <w:hideMark/>
          </w:tcPr>
          <w:p w:rsidR="001A1B9F" w:rsidRPr="00726D3C" w:rsidRDefault="001A1B9F" w:rsidP="00726D3C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388" w:type="dxa"/>
            <w:hideMark/>
          </w:tcPr>
          <w:p w:rsidR="001A1B9F" w:rsidRDefault="001A1B9F" w:rsidP="00EF7808">
            <w:pPr>
              <w:jc w:val="center"/>
            </w:pPr>
            <w:r w:rsidRPr="001F5FD9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hideMark/>
          </w:tcPr>
          <w:p w:rsidR="001A1B9F" w:rsidRDefault="001A1B9F" w:rsidP="00EF7808">
            <w:pPr>
              <w:jc w:val="center"/>
            </w:pPr>
            <w:r w:rsidRPr="001F5FD9">
              <w:rPr>
                <w:sz w:val="24"/>
                <w:szCs w:val="24"/>
              </w:rPr>
              <w:t>0,0</w:t>
            </w:r>
          </w:p>
        </w:tc>
        <w:tc>
          <w:tcPr>
            <w:tcW w:w="1321" w:type="dxa"/>
            <w:hideMark/>
          </w:tcPr>
          <w:p w:rsidR="001A1B9F" w:rsidRDefault="001A1B9F" w:rsidP="00EF7808">
            <w:pPr>
              <w:jc w:val="center"/>
            </w:pPr>
            <w:r w:rsidRPr="00D468E2">
              <w:rPr>
                <w:sz w:val="24"/>
                <w:szCs w:val="24"/>
              </w:rPr>
              <w:t>0,0</w:t>
            </w:r>
          </w:p>
        </w:tc>
        <w:tc>
          <w:tcPr>
            <w:tcW w:w="1321" w:type="dxa"/>
            <w:hideMark/>
          </w:tcPr>
          <w:p w:rsidR="001A1B9F" w:rsidRPr="00703360" w:rsidRDefault="001A1B9F" w:rsidP="00EF7808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1505" w:type="dxa"/>
            <w:hideMark/>
          </w:tcPr>
          <w:p w:rsidR="001A1B9F" w:rsidRPr="00703360" w:rsidRDefault="001A1B9F" w:rsidP="00EF7808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1321" w:type="dxa"/>
            <w:hideMark/>
          </w:tcPr>
          <w:p w:rsidR="001A1B9F" w:rsidRPr="00703360" w:rsidRDefault="001A1B9F" w:rsidP="00EF7808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1321" w:type="dxa"/>
            <w:hideMark/>
          </w:tcPr>
          <w:p w:rsidR="001A1B9F" w:rsidRPr="00703360" w:rsidRDefault="001A1B9F" w:rsidP="00EF7808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1321" w:type="dxa"/>
            <w:hideMark/>
          </w:tcPr>
          <w:p w:rsidR="001A1B9F" w:rsidRPr="00703360" w:rsidRDefault="001A1B9F" w:rsidP="00EF7808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1321" w:type="dxa"/>
            <w:hideMark/>
          </w:tcPr>
          <w:p w:rsidR="001A1B9F" w:rsidRPr="00703360" w:rsidRDefault="001A1B9F" w:rsidP="00EF7808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1321" w:type="dxa"/>
            <w:hideMark/>
          </w:tcPr>
          <w:p w:rsidR="001A1B9F" w:rsidRPr="00703360" w:rsidRDefault="001A1B9F" w:rsidP="00EF7808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1321" w:type="dxa"/>
            <w:hideMark/>
          </w:tcPr>
          <w:p w:rsidR="001A1B9F" w:rsidRPr="00703360" w:rsidRDefault="001A1B9F" w:rsidP="00EF7808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1321" w:type="dxa"/>
            <w:hideMark/>
          </w:tcPr>
          <w:p w:rsidR="001A1B9F" w:rsidRPr="00703360" w:rsidRDefault="001A1B9F" w:rsidP="00EF7808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1321" w:type="dxa"/>
            <w:hideMark/>
          </w:tcPr>
          <w:p w:rsidR="001A1B9F" w:rsidRPr="00703360" w:rsidRDefault="001A1B9F" w:rsidP="00EF7808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1321" w:type="dxa"/>
            <w:hideMark/>
          </w:tcPr>
          <w:p w:rsidR="001A1B9F" w:rsidRPr="00703360" w:rsidRDefault="001A1B9F" w:rsidP="00EF7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5B6478" w:rsidRPr="00726D3C" w:rsidRDefault="005B6478" w:rsidP="00726D3C">
      <w:pPr>
        <w:tabs>
          <w:tab w:val="left" w:pos="0"/>
        </w:tabs>
        <w:suppressAutoHyphens/>
        <w:spacing w:line="254" w:lineRule="auto"/>
        <w:rPr>
          <w:kern w:val="2"/>
          <w:sz w:val="28"/>
          <w:szCs w:val="24"/>
        </w:rPr>
      </w:pPr>
    </w:p>
    <w:p w:rsidR="005B6478" w:rsidRPr="005B6478" w:rsidRDefault="005B6478" w:rsidP="00955B2C">
      <w:pPr>
        <w:tabs>
          <w:tab w:val="left" w:pos="0"/>
        </w:tabs>
        <w:suppressAutoHyphens/>
        <w:spacing w:line="254" w:lineRule="auto"/>
        <w:ind w:firstLine="709"/>
        <w:jc w:val="both"/>
        <w:rPr>
          <w:kern w:val="2"/>
          <w:sz w:val="24"/>
          <w:szCs w:val="24"/>
        </w:rPr>
      </w:pPr>
      <w:r w:rsidRPr="005B6478">
        <w:rPr>
          <w:kern w:val="2"/>
          <w:sz w:val="28"/>
          <w:szCs w:val="28"/>
        </w:rPr>
        <w:t xml:space="preserve">* В расходах </w:t>
      </w:r>
      <w:r w:rsidR="001A1B9F">
        <w:rPr>
          <w:kern w:val="2"/>
          <w:sz w:val="28"/>
          <w:szCs w:val="28"/>
        </w:rPr>
        <w:t>местного</w:t>
      </w:r>
      <w:r w:rsidRPr="005B6478">
        <w:rPr>
          <w:kern w:val="2"/>
          <w:sz w:val="28"/>
          <w:szCs w:val="28"/>
        </w:rPr>
        <w:t xml:space="preserve"> бюджета выделены расходы за исключением условно утвержденных расходов на плановый </w:t>
      </w:r>
      <w:r w:rsidRPr="002B1BA4">
        <w:rPr>
          <w:kern w:val="2"/>
          <w:sz w:val="28"/>
          <w:szCs w:val="28"/>
        </w:rPr>
        <w:t>период 202</w:t>
      </w:r>
      <w:r w:rsidR="00106D8F">
        <w:rPr>
          <w:kern w:val="2"/>
          <w:sz w:val="28"/>
          <w:szCs w:val="28"/>
        </w:rPr>
        <w:t>4</w:t>
      </w:r>
      <w:r w:rsidRPr="005B6478">
        <w:rPr>
          <w:kern w:val="2"/>
          <w:sz w:val="28"/>
          <w:szCs w:val="28"/>
        </w:rPr>
        <w:t xml:space="preserve"> – 203</w:t>
      </w:r>
      <w:r w:rsidR="00106D8F">
        <w:rPr>
          <w:kern w:val="2"/>
          <w:sz w:val="28"/>
          <w:szCs w:val="28"/>
        </w:rPr>
        <w:t>6</w:t>
      </w:r>
      <w:r w:rsidRPr="005B6478">
        <w:rPr>
          <w:kern w:val="2"/>
          <w:sz w:val="28"/>
          <w:szCs w:val="28"/>
        </w:rPr>
        <w:t xml:space="preserve"> годов в соответствии с методикой расчета, предусмотренной приказом министерства финансов Ростовской области от </w:t>
      </w:r>
      <w:r w:rsidRPr="005B6478">
        <w:rPr>
          <w:sz w:val="28"/>
          <w:szCs w:val="28"/>
        </w:rPr>
        <w:t>15.06.2016 № 49 «О порядке взаимодействия структурных подразделений министерства финансов Ростовской области при подготовке бюджетного прогноза Ростовской области на долгосрочный период»</w:t>
      </w:r>
      <w:r w:rsidR="00106D8F">
        <w:rPr>
          <w:sz w:val="28"/>
          <w:szCs w:val="28"/>
        </w:rPr>
        <w:t>, на 2024 год условно утвержденные расходы составляют 2,5 процента от общего объема расходов за исключением расходов, предусмотренных за счет целевых средств из федерального бюджета, на 2025 год – 5,0 процентов от общего объема расходов за исключением расходов, предусмотренных за счет целевых средств из федерального бюджета, далее по годам с увеличением на 2,5 процента ежегодно.</w:t>
      </w:r>
    </w:p>
    <w:p w:rsidR="005B6478" w:rsidRPr="005B6478" w:rsidRDefault="005B6478" w:rsidP="00955B2C">
      <w:pPr>
        <w:tabs>
          <w:tab w:val="left" w:pos="0"/>
        </w:tabs>
        <w:suppressAutoHyphens/>
        <w:ind w:firstLine="709"/>
        <w:jc w:val="both"/>
        <w:rPr>
          <w:kern w:val="2"/>
          <w:sz w:val="24"/>
          <w:szCs w:val="24"/>
        </w:rPr>
      </w:pPr>
    </w:p>
    <w:p w:rsidR="005E6F7B" w:rsidRDefault="005E6F7B" w:rsidP="00955B2C">
      <w:pPr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</w:p>
    <w:p w:rsidR="005E6F7B" w:rsidRDefault="005E6F7B" w:rsidP="005B6478">
      <w:pPr>
        <w:tabs>
          <w:tab w:val="left" w:pos="0"/>
        </w:tabs>
        <w:suppressAutoHyphens/>
        <w:jc w:val="center"/>
        <w:rPr>
          <w:kern w:val="2"/>
          <w:sz w:val="28"/>
          <w:szCs w:val="28"/>
        </w:rPr>
      </w:pPr>
    </w:p>
    <w:p w:rsidR="002A12FA" w:rsidRDefault="002A12FA" w:rsidP="005B6478">
      <w:pPr>
        <w:tabs>
          <w:tab w:val="left" w:pos="0"/>
        </w:tabs>
        <w:suppressAutoHyphens/>
        <w:jc w:val="center"/>
        <w:rPr>
          <w:kern w:val="2"/>
          <w:sz w:val="28"/>
          <w:szCs w:val="28"/>
        </w:rPr>
      </w:pPr>
    </w:p>
    <w:p w:rsidR="001378D0" w:rsidRPr="001A1B9F" w:rsidRDefault="005B6478" w:rsidP="001A1B9F">
      <w:pPr>
        <w:pStyle w:val="ConsPlusNormal"/>
        <w:ind w:firstLine="709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1A1B9F">
        <w:rPr>
          <w:rFonts w:ascii="Times New Roman" w:hAnsi="Times New Roman" w:cs="Times New Roman"/>
          <w:b/>
          <w:kern w:val="2"/>
          <w:sz w:val="28"/>
          <w:szCs w:val="28"/>
        </w:rPr>
        <w:t xml:space="preserve">2.1. Показатели финансового обеспечения </w:t>
      </w:r>
      <w:r w:rsidR="001378D0" w:rsidRPr="001A1B9F">
        <w:rPr>
          <w:rFonts w:ascii="Times New Roman" w:hAnsi="Times New Roman" w:cs="Times New Roman"/>
          <w:b/>
          <w:kern w:val="2"/>
          <w:sz w:val="28"/>
          <w:szCs w:val="28"/>
        </w:rPr>
        <w:t>муниципальных</w:t>
      </w:r>
      <w:r w:rsidRPr="001A1B9F">
        <w:rPr>
          <w:rFonts w:ascii="Times New Roman" w:hAnsi="Times New Roman" w:cs="Times New Roman"/>
          <w:b/>
          <w:kern w:val="2"/>
          <w:sz w:val="28"/>
          <w:szCs w:val="28"/>
        </w:rPr>
        <w:t xml:space="preserve"> программ </w:t>
      </w:r>
      <w:r w:rsidR="001378D0" w:rsidRPr="001A1B9F">
        <w:rPr>
          <w:rFonts w:ascii="Times New Roman" w:hAnsi="Times New Roman" w:cs="Times New Roman"/>
          <w:b/>
          <w:kern w:val="2"/>
          <w:sz w:val="24"/>
          <w:szCs w:val="24"/>
        </w:rPr>
        <w:t>Романовского сельского поселения</w:t>
      </w:r>
    </w:p>
    <w:p w:rsidR="005B6478" w:rsidRPr="001378D0" w:rsidRDefault="005B6478" w:rsidP="005B6478">
      <w:pPr>
        <w:tabs>
          <w:tab w:val="left" w:pos="0"/>
        </w:tabs>
        <w:suppressAutoHyphens/>
        <w:jc w:val="center"/>
        <w:rPr>
          <w:kern w:val="2"/>
          <w:sz w:val="28"/>
          <w:szCs w:val="28"/>
        </w:rPr>
      </w:pPr>
    </w:p>
    <w:p w:rsidR="005B6478" w:rsidRPr="00726D3C" w:rsidRDefault="005B6478" w:rsidP="005B6478">
      <w:pPr>
        <w:ind w:firstLine="709"/>
        <w:jc w:val="both"/>
        <w:rPr>
          <w:kern w:val="2"/>
          <w:sz w:val="28"/>
          <w:szCs w:val="24"/>
        </w:rPr>
      </w:pPr>
    </w:p>
    <w:p w:rsidR="005B6478" w:rsidRPr="00726D3C" w:rsidRDefault="005B6478" w:rsidP="00625D0C">
      <w:pPr>
        <w:tabs>
          <w:tab w:val="left" w:pos="12945"/>
        </w:tabs>
        <w:jc w:val="right"/>
        <w:rPr>
          <w:kern w:val="2"/>
          <w:sz w:val="28"/>
          <w:szCs w:val="24"/>
        </w:rPr>
      </w:pPr>
      <w:r w:rsidRPr="009D7110">
        <w:rPr>
          <w:kern w:val="2"/>
          <w:sz w:val="28"/>
          <w:szCs w:val="24"/>
        </w:rPr>
        <w:t>(</w:t>
      </w:r>
      <w:r w:rsidR="001A1B9F">
        <w:rPr>
          <w:kern w:val="2"/>
          <w:sz w:val="28"/>
          <w:szCs w:val="24"/>
        </w:rPr>
        <w:t xml:space="preserve">тыс </w:t>
      </w:r>
      <w:r w:rsidRPr="009D7110">
        <w:rPr>
          <w:kern w:val="2"/>
          <w:sz w:val="28"/>
          <w:szCs w:val="24"/>
        </w:rPr>
        <w:t xml:space="preserve"> рублей)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299"/>
        <w:gridCol w:w="1130"/>
        <w:gridCol w:w="1130"/>
        <w:gridCol w:w="1271"/>
        <w:gridCol w:w="1130"/>
        <w:gridCol w:w="1270"/>
        <w:gridCol w:w="1313"/>
        <w:gridCol w:w="1276"/>
        <w:gridCol w:w="1417"/>
        <w:gridCol w:w="1134"/>
        <w:gridCol w:w="1134"/>
        <w:gridCol w:w="1418"/>
        <w:gridCol w:w="1276"/>
        <w:gridCol w:w="1275"/>
        <w:gridCol w:w="1136"/>
      </w:tblGrid>
      <w:tr w:rsidR="00625D0C" w:rsidRPr="005B6478" w:rsidTr="003B5BF6">
        <w:trPr>
          <w:tblHeader/>
        </w:trPr>
        <w:tc>
          <w:tcPr>
            <w:tcW w:w="21608" w:type="dxa"/>
            <w:gridSpan w:val="15"/>
          </w:tcPr>
          <w:p w:rsidR="00625D0C" w:rsidRPr="005B6478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 xml:space="preserve">Расходы на финансовое обеспечение реализации </w:t>
            </w:r>
            <w:r w:rsidR="001378D0" w:rsidRPr="001378D0">
              <w:rPr>
                <w:kern w:val="2"/>
                <w:sz w:val="28"/>
                <w:szCs w:val="28"/>
              </w:rPr>
              <w:t xml:space="preserve">муниципальных программ </w:t>
            </w:r>
            <w:r w:rsidR="001378D0" w:rsidRPr="001378D0">
              <w:rPr>
                <w:kern w:val="2"/>
                <w:sz w:val="24"/>
                <w:szCs w:val="24"/>
              </w:rPr>
              <w:t xml:space="preserve">Романовского сельского поселения </w:t>
            </w:r>
            <w:r w:rsidRPr="005B6478">
              <w:rPr>
                <w:kern w:val="2"/>
                <w:sz w:val="24"/>
                <w:szCs w:val="24"/>
                <w:vertAlign w:val="superscript"/>
              </w:rPr>
              <w:t>1</w:t>
            </w:r>
          </w:p>
        </w:tc>
      </w:tr>
      <w:tr w:rsidR="00625D0C" w:rsidRPr="005B6478" w:rsidTr="003B5BF6">
        <w:trPr>
          <w:tblHeader/>
        </w:trPr>
        <w:tc>
          <w:tcPr>
            <w:tcW w:w="4298" w:type="dxa"/>
            <w:vMerge w:val="restart"/>
          </w:tcPr>
          <w:p w:rsidR="00625D0C" w:rsidRPr="005B6478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 xml:space="preserve">Наименование </w:t>
            </w:r>
            <w:r w:rsidR="001378D0" w:rsidRPr="001378D0">
              <w:rPr>
                <w:kern w:val="2"/>
                <w:sz w:val="28"/>
                <w:szCs w:val="28"/>
              </w:rPr>
              <w:t xml:space="preserve">муниципальных программ </w:t>
            </w:r>
            <w:r w:rsidR="001378D0" w:rsidRPr="001378D0">
              <w:rPr>
                <w:kern w:val="2"/>
                <w:sz w:val="24"/>
                <w:szCs w:val="24"/>
              </w:rPr>
              <w:t>Романовского сельского поселения</w:t>
            </w:r>
          </w:p>
        </w:tc>
        <w:tc>
          <w:tcPr>
            <w:tcW w:w="17310" w:type="dxa"/>
            <w:gridSpan w:val="14"/>
          </w:tcPr>
          <w:p w:rsidR="00625D0C" w:rsidRPr="005B6478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Год периода прогнозирования</w:t>
            </w:r>
          </w:p>
        </w:tc>
      </w:tr>
      <w:tr w:rsidR="00B85003" w:rsidRPr="005B6478" w:rsidTr="003B5BF6">
        <w:trPr>
          <w:tblHeader/>
        </w:trPr>
        <w:tc>
          <w:tcPr>
            <w:tcW w:w="4298" w:type="dxa"/>
            <w:vMerge/>
          </w:tcPr>
          <w:p w:rsidR="00A53284" w:rsidRPr="005B6478" w:rsidRDefault="00A53284" w:rsidP="007D065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0" w:type="dxa"/>
          </w:tcPr>
          <w:p w:rsidR="00A53284" w:rsidRPr="00522FE2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5B6478">
              <w:rPr>
                <w:kern w:val="2"/>
                <w:sz w:val="24"/>
                <w:szCs w:val="24"/>
              </w:rPr>
              <w:t>2023</w:t>
            </w:r>
          </w:p>
          <w:p w:rsidR="00A53284" w:rsidRPr="005B6478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0" w:type="dxa"/>
          </w:tcPr>
          <w:p w:rsidR="00A53284" w:rsidRPr="00522FE2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5B6478">
              <w:rPr>
                <w:kern w:val="2"/>
                <w:sz w:val="24"/>
                <w:szCs w:val="24"/>
              </w:rPr>
              <w:t>2024</w:t>
            </w:r>
          </w:p>
          <w:p w:rsidR="00A53284" w:rsidRPr="005B6478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1" w:type="dxa"/>
          </w:tcPr>
          <w:p w:rsidR="00A53284" w:rsidRPr="00522FE2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2025</w:t>
            </w:r>
          </w:p>
          <w:p w:rsidR="00A53284" w:rsidRPr="005B6478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0" w:type="dxa"/>
          </w:tcPr>
          <w:p w:rsidR="00A53284" w:rsidRPr="00522FE2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vertAlign w:val="superscript"/>
              </w:rPr>
            </w:pPr>
            <w:r w:rsidRPr="005B6478">
              <w:rPr>
                <w:kern w:val="2"/>
                <w:sz w:val="24"/>
                <w:szCs w:val="24"/>
              </w:rPr>
              <w:t>2026</w:t>
            </w:r>
          </w:p>
          <w:p w:rsidR="00A53284" w:rsidRPr="005B6478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A53284" w:rsidRPr="00522FE2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2027</w:t>
            </w:r>
          </w:p>
          <w:p w:rsidR="00A53284" w:rsidRPr="005B6478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3" w:type="dxa"/>
          </w:tcPr>
          <w:p w:rsidR="00A53284" w:rsidRPr="00522FE2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2028</w:t>
            </w:r>
          </w:p>
          <w:p w:rsidR="00A53284" w:rsidRPr="005B6478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3284" w:rsidRPr="00522FE2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2029</w:t>
            </w:r>
          </w:p>
          <w:p w:rsidR="00A53284" w:rsidRPr="005B6478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3284" w:rsidRPr="00522FE2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2030</w:t>
            </w:r>
          </w:p>
          <w:p w:rsidR="00A53284" w:rsidRPr="005B6478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3284" w:rsidRPr="005B6478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31</w:t>
            </w:r>
          </w:p>
          <w:p w:rsidR="00A53284" w:rsidRPr="005B6478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3284" w:rsidRPr="005B6478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vertAlign w:val="superscript"/>
              </w:rPr>
            </w:pPr>
            <w:r>
              <w:rPr>
                <w:kern w:val="2"/>
                <w:sz w:val="24"/>
                <w:szCs w:val="24"/>
              </w:rPr>
              <w:t>2032</w:t>
            </w:r>
          </w:p>
          <w:p w:rsidR="00A53284" w:rsidRPr="005B6478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3284" w:rsidRPr="005B6478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2033</w:t>
            </w:r>
          </w:p>
          <w:p w:rsidR="00A53284" w:rsidRPr="005B6478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3284" w:rsidRPr="005B6478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2034</w:t>
            </w:r>
          </w:p>
          <w:p w:rsidR="00A53284" w:rsidRPr="005B6478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3284" w:rsidRPr="005B6478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2035</w:t>
            </w:r>
          </w:p>
          <w:p w:rsidR="00A53284" w:rsidRPr="005B6478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A53284" w:rsidRPr="005B6478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2036</w:t>
            </w:r>
          </w:p>
          <w:p w:rsidR="00A53284" w:rsidRPr="005B6478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625D0C" w:rsidRPr="005B6478" w:rsidRDefault="00625D0C" w:rsidP="00625D0C">
      <w:pPr>
        <w:rPr>
          <w:sz w:val="2"/>
          <w:szCs w:val="2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316"/>
        <w:gridCol w:w="1134"/>
        <w:gridCol w:w="1153"/>
        <w:gridCol w:w="1257"/>
        <w:gridCol w:w="1134"/>
        <w:gridCol w:w="1251"/>
        <w:gridCol w:w="1300"/>
        <w:gridCol w:w="1276"/>
        <w:gridCol w:w="1437"/>
        <w:gridCol w:w="1114"/>
        <w:gridCol w:w="1134"/>
        <w:gridCol w:w="1418"/>
        <w:gridCol w:w="1276"/>
        <w:gridCol w:w="1275"/>
        <w:gridCol w:w="1134"/>
      </w:tblGrid>
      <w:tr w:rsidR="00625D0C" w:rsidRPr="009D7110" w:rsidTr="001378D0">
        <w:trPr>
          <w:tblHeader/>
        </w:trPr>
        <w:tc>
          <w:tcPr>
            <w:tcW w:w="4316" w:type="dxa"/>
          </w:tcPr>
          <w:p w:rsidR="00625D0C" w:rsidRPr="009D7110" w:rsidRDefault="00625D0C" w:rsidP="007D0653">
            <w:pPr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2</w:t>
            </w:r>
          </w:p>
        </w:tc>
        <w:tc>
          <w:tcPr>
            <w:tcW w:w="1153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3</w:t>
            </w:r>
          </w:p>
        </w:tc>
        <w:tc>
          <w:tcPr>
            <w:tcW w:w="1257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5</w:t>
            </w:r>
          </w:p>
        </w:tc>
        <w:tc>
          <w:tcPr>
            <w:tcW w:w="1251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6</w:t>
            </w:r>
          </w:p>
        </w:tc>
        <w:tc>
          <w:tcPr>
            <w:tcW w:w="1300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8</w:t>
            </w:r>
          </w:p>
        </w:tc>
        <w:tc>
          <w:tcPr>
            <w:tcW w:w="1437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9</w:t>
            </w:r>
          </w:p>
        </w:tc>
        <w:tc>
          <w:tcPr>
            <w:tcW w:w="1114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15</w:t>
            </w:r>
          </w:p>
        </w:tc>
      </w:tr>
      <w:tr w:rsidR="001378D0" w:rsidRPr="002B1BA4" w:rsidTr="001378D0">
        <w:tc>
          <w:tcPr>
            <w:tcW w:w="4316" w:type="dxa"/>
          </w:tcPr>
          <w:p w:rsidR="001378D0" w:rsidRDefault="001378D0" w:rsidP="00970F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«Доступная среда»</w:t>
            </w:r>
          </w:p>
        </w:tc>
        <w:tc>
          <w:tcPr>
            <w:tcW w:w="1134" w:type="dxa"/>
          </w:tcPr>
          <w:p w:rsidR="001378D0" w:rsidRDefault="001378D0" w:rsidP="000631E4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</w:tcPr>
          <w:p w:rsidR="001378D0" w:rsidRPr="00A54A97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7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1378D0" w:rsidRPr="002B1BA4" w:rsidTr="001378D0">
        <w:tc>
          <w:tcPr>
            <w:tcW w:w="4316" w:type="dxa"/>
          </w:tcPr>
          <w:p w:rsidR="001378D0" w:rsidRDefault="001378D0" w:rsidP="00970F73">
            <w:r w:rsidRPr="00642416">
              <w:rPr>
                <w:sz w:val="28"/>
                <w:szCs w:val="28"/>
              </w:rPr>
              <w:t xml:space="preserve"> </w:t>
            </w:r>
            <w:r w:rsidRPr="0000441E">
              <w:rPr>
                <w:sz w:val="28"/>
                <w:szCs w:val="28"/>
              </w:rPr>
              <w:t>«Содействие занятости населения»</w:t>
            </w: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1378D0" w:rsidRDefault="001378D0" w:rsidP="00A4392B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7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1378D0" w:rsidRPr="002B1BA4" w:rsidTr="001378D0">
        <w:tc>
          <w:tcPr>
            <w:tcW w:w="4316" w:type="dxa"/>
          </w:tcPr>
          <w:p w:rsidR="001378D0" w:rsidRDefault="001378D0" w:rsidP="00970F73">
            <w:r w:rsidRPr="006424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«Обеспечение качественными жилищно-коммунальными услугами населения Романовского </w:t>
            </w:r>
            <w:r>
              <w:rPr>
                <w:sz w:val="28"/>
                <w:szCs w:val="28"/>
              </w:rPr>
              <w:lastRenderedPageBreak/>
              <w:t>сельского поселения»</w:t>
            </w: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153" w:type="dxa"/>
          </w:tcPr>
          <w:p w:rsidR="001378D0" w:rsidRPr="00A54A97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7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1378D0" w:rsidRPr="002B1BA4" w:rsidTr="001378D0">
        <w:tc>
          <w:tcPr>
            <w:tcW w:w="4316" w:type="dxa"/>
          </w:tcPr>
          <w:p w:rsidR="001378D0" w:rsidRDefault="001378D0" w:rsidP="00970F73">
            <w:r w:rsidRPr="00642416"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</w:tcPr>
          <w:p w:rsidR="001378D0" w:rsidRPr="00A54A97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7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1378D0" w:rsidRPr="002B1BA4" w:rsidTr="001378D0">
        <w:tc>
          <w:tcPr>
            <w:tcW w:w="4316" w:type="dxa"/>
          </w:tcPr>
          <w:p w:rsidR="001378D0" w:rsidRDefault="001378D0" w:rsidP="00970F73">
            <w:r w:rsidRPr="006424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</w:tcPr>
          <w:p w:rsidR="001378D0" w:rsidRPr="00A54A97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7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1378D0" w:rsidRPr="002B1BA4" w:rsidTr="001378D0">
        <w:tc>
          <w:tcPr>
            <w:tcW w:w="4316" w:type="dxa"/>
          </w:tcPr>
          <w:p w:rsidR="001378D0" w:rsidRDefault="001378D0" w:rsidP="00970F73">
            <w:r w:rsidRPr="006424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«Развитие культуры и туризма»</w:t>
            </w: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</w:tcPr>
          <w:p w:rsidR="001378D0" w:rsidRPr="00A54A97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7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1378D0" w:rsidRPr="002B1BA4" w:rsidTr="001378D0">
        <w:tc>
          <w:tcPr>
            <w:tcW w:w="4316" w:type="dxa"/>
          </w:tcPr>
          <w:p w:rsidR="001378D0" w:rsidRDefault="001378D0" w:rsidP="00970F73">
            <w:r w:rsidRPr="006424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«Охрана окружающей среды и рациональное природопользование»</w:t>
            </w: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</w:tcPr>
          <w:p w:rsidR="001378D0" w:rsidRPr="00A54A97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7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1378D0" w:rsidRPr="002B1BA4" w:rsidTr="001378D0">
        <w:tc>
          <w:tcPr>
            <w:tcW w:w="4316" w:type="dxa"/>
          </w:tcPr>
          <w:p w:rsidR="001378D0" w:rsidRDefault="001378D0" w:rsidP="00970F73">
            <w:r w:rsidRPr="006424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«Развитие физической культуры и спорта»</w:t>
            </w: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</w:tcPr>
          <w:p w:rsidR="001378D0" w:rsidRPr="00A54A97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7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1378D0" w:rsidRPr="002B1BA4" w:rsidTr="001378D0">
        <w:tc>
          <w:tcPr>
            <w:tcW w:w="4316" w:type="dxa"/>
          </w:tcPr>
          <w:p w:rsidR="001378D0" w:rsidRDefault="001378D0" w:rsidP="00970F73">
            <w:r w:rsidRPr="006424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«Развитие транспортной системы»</w:t>
            </w: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</w:tcPr>
          <w:p w:rsidR="001378D0" w:rsidRPr="00A54A97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7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1378D0" w:rsidRPr="002B1BA4" w:rsidTr="001378D0">
        <w:tc>
          <w:tcPr>
            <w:tcW w:w="4316" w:type="dxa"/>
          </w:tcPr>
          <w:p w:rsidR="001378D0" w:rsidRDefault="001378D0" w:rsidP="00970F73">
            <w:r w:rsidRPr="006424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«Энергоэффективность и развитие энергетики»</w:t>
            </w: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</w:tcPr>
          <w:p w:rsidR="001378D0" w:rsidRPr="00A54A97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7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1378D0" w:rsidRPr="002B1BA4" w:rsidTr="001378D0">
        <w:tc>
          <w:tcPr>
            <w:tcW w:w="4316" w:type="dxa"/>
          </w:tcPr>
          <w:p w:rsidR="001378D0" w:rsidRDefault="001378D0" w:rsidP="00970F73">
            <w:r w:rsidRPr="00DC7F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«Муниципальная политика»</w:t>
            </w: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</w:tcPr>
          <w:p w:rsidR="001378D0" w:rsidRPr="00A54A97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7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1378D0" w:rsidRPr="002B1BA4" w:rsidTr="001378D0">
        <w:tc>
          <w:tcPr>
            <w:tcW w:w="4316" w:type="dxa"/>
          </w:tcPr>
          <w:p w:rsidR="001378D0" w:rsidRDefault="001378D0" w:rsidP="00970F73">
            <w:r>
              <w:rPr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</w:tcPr>
          <w:p w:rsidR="001378D0" w:rsidRPr="00A54A97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7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1378D0" w:rsidRPr="002B1BA4" w:rsidTr="001378D0">
        <w:tc>
          <w:tcPr>
            <w:tcW w:w="4316" w:type="dxa"/>
          </w:tcPr>
          <w:p w:rsidR="001378D0" w:rsidRDefault="001378D0" w:rsidP="00970F73">
            <w:r w:rsidRPr="00DC7F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«Управление муниципальным имуществом»</w:t>
            </w: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</w:tcPr>
          <w:p w:rsidR="001378D0" w:rsidRPr="00A54A97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7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1378D0" w:rsidRPr="002B1BA4" w:rsidTr="001378D0">
        <w:tc>
          <w:tcPr>
            <w:tcW w:w="4316" w:type="dxa"/>
          </w:tcPr>
          <w:p w:rsidR="001378D0" w:rsidRPr="0082630D" w:rsidRDefault="001378D0" w:rsidP="00970F73">
            <w:pPr>
              <w:pStyle w:val="aff0"/>
            </w:pPr>
            <w:r w:rsidRPr="0082630D">
              <w:rPr>
                <w:szCs w:val="28"/>
              </w:rPr>
              <w:t xml:space="preserve"> </w:t>
            </w:r>
            <w:r w:rsidRPr="0082630D">
              <w:t xml:space="preserve">«Экономическое развитие и </w:t>
            </w:r>
          </w:p>
          <w:p w:rsidR="001378D0" w:rsidRPr="0082630D" w:rsidRDefault="001378D0" w:rsidP="00970F73">
            <w:pPr>
              <w:pStyle w:val="aff0"/>
            </w:pPr>
            <w:r w:rsidRPr="0082630D">
              <w:t>инновационная экономика»</w:t>
            </w: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</w:tcPr>
          <w:p w:rsidR="001378D0" w:rsidRPr="00A54A97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7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1378D0" w:rsidRPr="002B1BA4" w:rsidTr="001378D0">
        <w:tc>
          <w:tcPr>
            <w:tcW w:w="4316" w:type="dxa"/>
          </w:tcPr>
          <w:p w:rsidR="001378D0" w:rsidRDefault="001378D0" w:rsidP="00970F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</w:tcPr>
          <w:p w:rsidR="001378D0" w:rsidRPr="00A54A97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7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D0" w:rsidRDefault="001378D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78D0" w:rsidRPr="003E0163" w:rsidRDefault="001378D0" w:rsidP="00A4392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5D0C" w:rsidRPr="002B1BA4" w:rsidRDefault="00625D0C" w:rsidP="00625D0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B0336" w:rsidRPr="002B1BA4" w:rsidRDefault="006B0336" w:rsidP="006B033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B1BA4">
        <w:rPr>
          <w:kern w:val="2"/>
          <w:sz w:val="28"/>
          <w:szCs w:val="28"/>
          <w:vertAlign w:val="superscript"/>
        </w:rPr>
        <w:t>1</w:t>
      </w:r>
      <w:r w:rsidRPr="002B1BA4">
        <w:rPr>
          <w:kern w:val="2"/>
          <w:sz w:val="28"/>
          <w:szCs w:val="28"/>
        </w:rPr>
        <w:t> </w:t>
      </w:r>
      <w:r w:rsidR="00B85003">
        <w:rPr>
          <w:kern w:val="2"/>
          <w:sz w:val="28"/>
          <w:szCs w:val="28"/>
        </w:rPr>
        <w:t xml:space="preserve"> </w:t>
      </w:r>
      <w:r w:rsidR="009D1F20">
        <w:rPr>
          <w:kern w:val="2"/>
          <w:sz w:val="28"/>
          <w:szCs w:val="28"/>
        </w:rPr>
        <w:t>В составе</w:t>
      </w:r>
      <w:r w:rsidR="00B85003">
        <w:rPr>
          <w:kern w:val="2"/>
          <w:sz w:val="28"/>
          <w:szCs w:val="28"/>
        </w:rPr>
        <w:t xml:space="preserve"> бюджетного прогноза </w:t>
      </w:r>
      <w:r w:rsidR="001378D0" w:rsidRPr="001378D0">
        <w:rPr>
          <w:kern w:val="2"/>
          <w:sz w:val="24"/>
          <w:szCs w:val="24"/>
        </w:rPr>
        <w:t xml:space="preserve">Романовского сельского поселения </w:t>
      </w:r>
      <w:r w:rsidR="00B85003">
        <w:rPr>
          <w:kern w:val="2"/>
          <w:sz w:val="28"/>
          <w:szCs w:val="28"/>
        </w:rPr>
        <w:t xml:space="preserve">на период 2023-2036 годов </w:t>
      </w:r>
      <w:r w:rsidR="00A4392B">
        <w:rPr>
          <w:kern w:val="2"/>
          <w:sz w:val="28"/>
          <w:szCs w:val="28"/>
        </w:rPr>
        <w:t>расходы на</w:t>
      </w:r>
      <w:r w:rsidR="00B85003" w:rsidRPr="005B6478">
        <w:rPr>
          <w:kern w:val="2"/>
          <w:sz w:val="28"/>
          <w:szCs w:val="28"/>
        </w:rPr>
        <w:t xml:space="preserve"> финансово</w:t>
      </w:r>
      <w:r w:rsidR="00A4392B">
        <w:rPr>
          <w:kern w:val="2"/>
          <w:sz w:val="28"/>
          <w:szCs w:val="28"/>
        </w:rPr>
        <w:t>е</w:t>
      </w:r>
      <w:r w:rsidR="00B85003" w:rsidRPr="005B6478">
        <w:rPr>
          <w:kern w:val="2"/>
          <w:sz w:val="28"/>
          <w:szCs w:val="28"/>
        </w:rPr>
        <w:t xml:space="preserve"> обеспечени</w:t>
      </w:r>
      <w:r w:rsidR="00A4392B">
        <w:rPr>
          <w:kern w:val="2"/>
          <w:sz w:val="28"/>
          <w:szCs w:val="28"/>
        </w:rPr>
        <w:t>е</w:t>
      </w:r>
      <w:r w:rsidR="00B85003" w:rsidRPr="005B6478">
        <w:rPr>
          <w:kern w:val="2"/>
          <w:sz w:val="28"/>
          <w:szCs w:val="28"/>
        </w:rPr>
        <w:t xml:space="preserve"> </w:t>
      </w:r>
      <w:r w:rsidR="001378D0" w:rsidRPr="001378D0">
        <w:rPr>
          <w:kern w:val="2"/>
          <w:sz w:val="28"/>
          <w:szCs w:val="28"/>
        </w:rPr>
        <w:t xml:space="preserve">муниципальных программ </w:t>
      </w:r>
      <w:r w:rsidR="001378D0" w:rsidRPr="001378D0">
        <w:rPr>
          <w:kern w:val="2"/>
          <w:sz w:val="24"/>
          <w:szCs w:val="24"/>
        </w:rPr>
        <w:t>Романовского сельского поселения</w:t>
      </w:r>
      <w:r w:rsidR="00B85003">
        <w:rPr>
          <w:kern w:val="2"/>
          <w:sz w:val="28"/>
          <w:szCs w:val="28"/>
        </w:rPr>
        <w:t xml:space="preserve"> заполняются </w:t>
      </w:r>
      <w:r w:rsidR="009D1F20">
        <w:rPr>
          <w:kern w:val="2"/>
          <w:sz w:val="28"/>
          <w:szCs w:val="28"/>
        </w:rPr>
        <w:t xml:space="preserve">после утверждения </w:t>
      </w:r>
      <w:r w:rsidR="001378D0">
        <w:rPr>
          <w:kern w:val="2"/>
          <w:sz w:val="28"/>
          <w:szCs w:val="28"/>
        </w:rPr>
        <w:t>Решения Собрания депутатов Романовского сельского поселения</w:t>
      </w:r>
      <w:r w:rsidR="009D1F20">
        <w:rPr>
          <w:kern w:val="2"/>
          <w:sz w:val="28"/>
          <w:szCs w:val="28"/>
        </w:rPr>
        <w:t xml:space="preserve"> </w:t>
      </w:r>
      <w:r w:rsidR="00B85003">
        <w:rPr>
          <w:kern w:val="2"/>
          <w:sz w:val="28"/>
          <w:szCs w:val="28"/>
        </w:rPr>
        <w:t xml:space="preserve"> </w:t>
      </w:r>
      <w:r w:rsidR="00A4392B">
        <w:rPr>
          <w:kern w:val="2"/>
          <w:sz w:val="28"/>
          <w:szCs w:val="28"/>
        </w:rPr>
        <w:t>«О</w:t>
      </w:r>
      <w:r w:rsidR="009D1F20">
        <w:rPr>
          <w:kern w:val="2"/>
          <w:sz w:val="28"/>
          <w:szCs w:val="28"/>
        </w:rPr>
        <w:t xml:space="preserve"> бюджете на 2023 год и на плановый период 2024 и 2025 годов</w:t>
      </w:r>
      <w:r w:rsidR="00A4392B">
        <w:rPr>
          <w:kern w:val="2"/>
          <w:sz w:val="28"/>
          <w:szCs w:val="28"/>
        </w:rPr>
        <w:t>»</w:t>
      </w:r>
      <w:r w:rsidR="009D1F20">
        <w:rPr>
          <w:kern w:val="2"/>
          <w:sz w:val="28"/>
          <w:szCs w:val="28"/>
        </w:rPr>
        <w:t>.</w:t>
      </w:r>
    </w:p>
    <w:p w:rsidR="006B0336" w:rsidRPr="009D7110" w:rsidRDefault="006B0336" w:rsidP="006B033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B0336" w:rsidRDefault="006B0336" w:rsidP="006B0336">
      <w:pPr>
        <w:ind w:firstLine="709"/>
        <w:rPr>
          <w:kern w:val="2"/>
          <w:sz w:val="28"/>
          <w:szCs w:val="28"/>
        </w:rPr>
      </w:pPr>
    </w:p>
    <w:p w:rsidR="005B6478" w:rsidRPr="005B6478" w:rsidRDefault="005B6478" w:rsidP="009D7110">
      <w:pPr>
        <w:ind w:firstLine="709"/>
        <w:rPr>
          <w:kern w:val="2"/>
          <w:sz w:val="28"/>
          <w:szCs w:val="28"/>
        </w:rPr>
        <w:sectPr w:rsidR="005B6478" w:rsidRPr="005B6478" w:rsidSect="000631E4">
          <w:pgSz w:w="23814" w:h="16839" w:orient="landscape" w:code="8"/>
          <w:pgMar w:top="1701" w:right="1134" w:bottom="567" w:left="1134" w:header="720" w:footer="720" w:gutter="0"/>
          <w:cols w:space="720"/>
          <w:docGrid w:linePitch="272"/>
        </w:sectPr>
      </w:pPr>
    </w:p>
    <w:p w:rsidR="001A1B9F" w:rsidRPr="00EB7479" w:rsidRDefault="001A1B9F" w:rsidP="001A1B9F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3"/>
        <w:rPr>
          <w:sz w:val="28"/>
          <w:szCs w:val="28"/>
        </w:rPr>
      </w:pPr>
      <w:r w:rsidRPr="005B6478">
        <w:rPr>
          <w:sz w:val="28"/>
          <w:szCs w:val="28"/>
        </w:rPr>
        <w:lastRenderedPageBreak/>
        <w:t xml:space="preserve">2.2. </w:t>
      </w:r>
      <w:r w:rsidRPr="00EB7479">
        <w:rPr>
          <w:sz w:val="28"/>
          <w:szCs w:val="28"/>
        </w:rPr>
        <w:t>Основные подходы к формированию бюджетной политики</w:t>
      </w:r>
    </w:p>
    <w:p w:rsidR="001A1B9F" w:rsidRPr="005B6478" w:rsidRDefault="001A1B9F" w:rsidP="001A1B9F">
      <w:pPr>
        <w:suppressAutoHyphens/>
        <w:spacing w:line="233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Романовского сельского поселения</w:t>
      </w:r>
      <w:r w:rsidRPr="00EB7479">
        <w:rPr>
          <w:sz w:val="28"/>
          <w:szCs w:val="28"/>
        </w:rPr>
        <w:t xml:space="preserve"> на период </w:t>
      </w:r>
      <w:r w:rsidRPr="005B6478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5B6478">
        <w:rPr>
          <w:sz w:val="28"/>
          <w:szCs w:val="28"/>
        </w:rPr>
        <w:t xml:space="preserve"> – 203</w:t>
      </w:r>
      <w:r>
        <w:rPr>
          <w:sz w:val="28"/>
          <w:szCs w:val="28"/>
        </w:rPr>
        <w:t>6</w:t>
      </w:r>
      <w:r w:rsidRPr="005B6478">
        <w:rPr>
          <w:sz w:val="28"/>
          <w:szCs w:val="28"/>
        </w:rPr>
        <w:t xml:space="preserve"> годов</w:t>
      </w:r>
    </w:p>
    <w:p w:rsidR="001A1B9F" w:rsidRPr="005E6F7B" w:rsidRDefault="001A1B9F" w:rsidP="001A1B9F">
      <w:pPr>
        <w:suppressAutoHyphens/>
        <w:spacing w:line="233" w:lineRule="auto"/>
        <w:jc w:val="both"/>
        <w:rPr>
          <w:sz w:val="28"/>
          <w:szCs w:val="28"/>
        </w:rPr>
      </w:pPr>
    </w:p>
    <w:p w:rsidR="001A1B9F" w:rsidRPr="0065513D" w:rsidRDefault="001A1B9F" w:rsidP="001A1B9F">
      <w:pPr>
        <w:spacing w:line="233" w:lineRule="auto"/>
        <w:ind w:firstLine="709"/>
        <w:jc w:val="both"/>
        <w:rPr>
          <w:spacing w:val="-6"/>
          <w:sz w:val="28"/>
          <w:szCs w:val="28"/>
        </w:rPr>
      </w:pPr>
      <w:r w:rsidRPr="005B6478">
        <w:rPr>
          <w:sz w:val="28"/>
          <w:szCs w:val="28"/>
        </w:rPr>
        <w:t xml:space="preserve">Бюджетный прогноз разработан на основе долгосрочного прогноза социально-экономического развития </w:t>
      </w:r>
      <w:r>
        <w:rPr>
          <w:sz w:val="28"/>
          <w:szCs w:val="28"/>
        </w:rPr>
        <w:t xml:space="preserve">Романовского сельского поселения на период </w:t>
      </w:r>
      <w:r w:rsidRPr="0065513D">
        <w:rPr>
          <w:spacing w:val="-2"/>
          <w:sz w:val="28"/>
          <w:szCs w:val="28"/>
        </w:rPr>
        <w:t>до 203</w:t>
      </w:r>
      <w:r>
        <w:rPr>
          <w:spacing w:val="-2"/>
          <w:sz w:val="28"/>
          <w:szCs w:val="28"/>
        </w:rPr>
        <w:t>6</w:t>
      </w:r>
      <w:r w:rsidRPr="0065513D">
        <w:rPr>
          <w:spacing w:val="-2"/>
          <w:sz w:val="28"/>
          <w:szCs w:val="28"/>
        </w:rPr>
        <w:t> года</w:t>
      </w:r>
      <w:r>
        <w:rPr>
          <w:spacing w:val="-2"/>
          <w:sz w:val="28"/>
          <w:szCs w:val="28"/>
        </w:rPr>
        <w:t xml:space="preserve">, утвержденного распоряжением Администрации Романовского сельского поселения </w:t>
      </w:r>
      <w:r w:rsidRPr="00F62B94">
        <w:rPr>
          <w:spacing w:val="-2"/>
          <w:sz w:val="28"/>
          <w:szCs w:val="28"/>
        </w:rPr>
        <w:t xml:space="preserve">от 09.08.2022 № 8 </w:t>
      </w:r>
      <w:r w:rsidRPr="00F62B94">
        <w:rPr>
          <w:sz w:val="28"/>
          <w:szCs w:val="28"/>
        </w:rPr>
        <w:t>«О</w:t>
      </w:r>
      <w:r>
        <w:rPr>
          <w:sz w:val="28"/>
          <w:szCs w:val="28"/>
        </w:rPr>
        <w:t xml:space="preserve"> долгосрочном прогнозе социально-экономического развития Романовского сельского поселения на период до 2036 года».</w:t>
      </w:r>
    </w:p>
    <w:p w:rsidR="001A1B9F" w:rsidRPr="005B6478" w:rsidRDefault="001A1B9F" w:rsidP="001A1B9F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1A1B9F" w:rsidRPr="005B6478" w:rsidRDefault="001A1B9F" w:rsidP="001A1B9F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 xml:space="preserve">Расчет прогнозных показателей дефицита (профицита), источников его финансирования и </w:t>
      </w:r>
      <w:r>
        <w:rPr>
          <w:sz w:val="28"/>
          <w:szCs w:val="28"/>
        </w:rPr>
        <w:t>муниципального</w:t>
      </w:r>
      <w:r w:rsidRPr="005B6478">
        <w:rPr>
          <w:sz w:val="28"/>
          <w:szCs w:val="28"/>
        </w:rPr>
        <w:t xml:space="preserve"> долга </w:t>
      </w:r>
      <w:r>
        <w:rPr>
          <w:sz w:val="28"/>
          <w:szCs w:val="28"/>
        </w:rPr>
        <w:t>Романовского сельского поселения</w:t>
      </w:r>
      <w:r w:rsidRPr="005B6478">
        <w:rPr>
          <w:sz w:val="28"/>
          <w:szCs w:val="28"/>
        </w:rPr>
        <w:t xml:space="preserve"> осуществлен исходя из ограничений по размеру дефицита и уровню </w:t>
      </w:r>
      <w:r>
        <w:rPr>
          <w:sz w:val="28"/>
          <w:szCs w:val="28"/>
        </w:rPr>
        <w:t>муниципального</w:t>
      </w:r>
      <w:r w:rsidRPr="005B6478">
        <w:rPr>
          <w:sz w:val="28"/>
          <w:szCs w:val="28"/>
        </w:rPr>
        <w:t xml:space="preserve">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1A1B9F" w:rsidRPr="005B6478" w:rsidRDefault="001A1B9F" w:rsidP="001A1B9F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 xml:space="preserve">Бюджетная политика </w:t>
      </w:r>
      <w:r>
        <w:rPr>
          <w:sz w:val="28"/>
          <w:szCs w:val="28"/>
        </w:rPr>
        <w:t>Романовского сельского поселения</w:t>
      </w:r>
      <w:r w:rsidRPr="005B6478">
        <w:rPr>
          <w:sz w:val="28"/>
          <w:szCs w:val="28"/>
        </w:rPr>
        <w:t xml:space="preserve"> на долгосрочный период будет направлена на обеспечение решения приоритетных задач социально-экономического развития </w:t>
      </w:r>
      <w:r>
        <w:rPr>
          <w:sz w:val="28"/>
          <w:szCs w:val="28"/>
        </w:rPr>
        <w:t>Романовского сельского поселения</w:t>
      </w:r>
      <w:r w:rsidRPr="005B6478">
        <w:rPr>
          <w:sz w:val="28"/>
          <w:szCs w:val="28"/>
        </w:rPr>
        <w:t xml:space="preserve"> при одновременном обеспечении устойчивости и сбалансированности бюджетной системы.</w:t>
      </w:r>
    </w:p>
    <w:p w:rsidR="001A1B9F" w:rsidRPr="005E6F7B" w:rsidRDefault="001A1B9F" w:rsidP="001A1B9F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</w:p>
    <w:p w:rsidR="001A1B9F" w:rsidRPr="005B6478" w:rsidRDefault="001A1B9F" w:rsidP="001A1B9F">
      <w:pPr>
        <w:suppressAutoHyphens/>
        <w:spacing w:line="233" w:lineRule="auto"/>
        <w:jc w:val="center"/>
        <w:rPr>
          <w:sz w:val="28"/>
          <w:szCs w:val="28"/>
        </w:rPr>
      </w:pPr>
      <w:r w:rsidRPr="005B6478">
        <w:rPr>
          <w:sz w:val="28"/>
          <w:szCs w:val="28"/>
        </w:rPr>
        <w:t>Основные подходы в части</w:t>
      </w:r>
    </w:p>
    <w:p w:rsidR="001A1B9F" w:rsidRPr="005B6478" w:rsidRDefault="001A1B9F" w:rsidP="001A1B9F">
      <w:pPr>
        <w:suppressAutoHyphens/>
        <w:spacing w:line="233" w:lineRule="auto"/>
        <w:jc w:val="center"/>
        <w:rPr>
          <w:sz w:val="28"/>
          <w:szCs w:val="28"/>
        </w:rPr>
      </w:pPr>
      <w:r w:rsidRPr="005B6478">
        <w:rPr>
          <w:sz w:val="28"/>
          <w:szCs w:val="28"/>
        </w:rPr>
        <w:t>собственных (налоговых и неналоговых) доходов</w:t>
      </w:r>
    </w:p>
    <w:p w:rsidR="001A1B9F" w:rsidRPr="005E6F7B" w:rsidRDefault="001A1B9F" w:rsidP="001A1B9F">
      <w:pPr>
        <w:suppressAutoHyphens/>
        <w:spacing w:line="233" w:lineRule="auto"/>
        <w:jc w:val="both"/>
        <w:rPr>
          <w:sz w:val="28"/>
          <w:szCs w:val="28"/>
        </w:rPr>
      </w:pPr>
    </w:p>
    <w:p w:rsidR="001A1B9F" w:rsidRPr="00762810" w:rsidRDefault="001A1B9F" w:rsidP="001A1B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810">
        <w:rPr>
          <w:rFonts w:ascii="Times New Roman" w:hAnsi="Times New Roman" w:cs="Times New Roman"/>
          <w:sz w:val="28"/>
          <w:szCs w:val="28"/>
        </w:rPr>
        <w:t>Собственные налоговые и неналоговые доходы бю</w:t>
      </w:r>
      <w:r>
        <w:rPr>
          <w:rFonts w:ascii="Times New Roman" w:hAnsi="Times New Roman" w:cs="Times New Roman"/>
          <w:sz w:val="28"/>
          <w:szCs w:val="28"/>
        </w:rPr>
        <w:t>джета сельского поселения вырастут к 2036 году в 2,1</w:t>
      </w:r>
      <w:r w:rsidRPr="00762810">
        <w:rPr>
          <w:rFonts w:ascii="Times New Roman" w:hAnsi="Times New Roman" w:cs="Times New Roman"/>
          <w:sz w:val="28"/>
          <w:szCs w:val="28"/>
        </w:rPr>
        <w:t xml:space="preserve"> раза к уровню 2023 года.</w:t>
      </w:r>
    </w:p>
    <w:p w:rsidR="001A1B9F" w:rsidRPr="00762810" w:rsidRDefault="001A1B9F" w:rsidP="001A1B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810">
        <w:rPr>
          <w:rFonts w:ascii="Times New Roman" w:hAnsi="Times New Roman" w:cs="Times New Roman"/>
          <w:sz w:val="28"/>
          <w:szCs w:val="28"/>
        </w:rPr>
        <w:t xml:space="preserve">За период 2010 - 2021 годов динамика налоговых и неналоговых доходов наглядно демонстрирует ежегодное увеличение доходной части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62810">
        <w:rPr>
          <w:rFonts w:ascii="Times New Roman" w:hAnsi="Times New Roman" w:cs="Times New Roman"/>
          <w:sz w:val="28"/>
          <w:szCs w:val="28"/>
        </w:rPr>
        <w:t xml:space="preserve"> с ростом на </w:t>
      </w:r>
      <w:r w:rsidR="00257D75">
        <w:rPr>
          <w:rFonts w:ascii="Times New Roman" w:hAnsi="Times New Roman" w:cs="Times New Roman"/>
          <w:sz w:val="28"/>
          <w:szCs w:val="28"/>
        </w:rPr>
        <w:t>117,6</w:t>
      </w:r>
      <w:r w:rsidRPr="00762810">
        <w:rPr>
          <w:rFonts w:ascii="Times New Roman" w:hAnsi="Times New Roman" w:cs="Times New Roman"/>
          <w:sz w:val="28"/>
          <w:szCs w:val="28"/>
        </w:rPr>
        <w:t xml:space="preserve"> процента к фактическим поступлениям 2010 года.</w:t>
      </w:r>
    </w:p>
    <w:p w:rsidR="001A1B9F" w:rsidRDefault="001A1B9F" w:rsidP="001A1B9F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65513D">
        <w:rPr>
          <w:sz w:val="28"/>
          <w:szCs w:val="28"/>
        </w:rPr>
        <w:t>Стабильной наполняемости бюджета собственными доходами способствует стимулирующий характер</w:t>
      </w:r>
      <w:r>
        <w:rPr>
          <w:sz w:val="28"/>
          <w:szCs w:val="28"/>
        </w:rPr>
        <w:t xml:space="preserve"> налоговой политики сельского поселения.</w:t>
      </w:r>
    </w:p>
    <w:p w:rsidR="001A1B9F" w:rsidRPr="00950C4F" w:rsidRDefault="001A1B9F" w:rsidP="001A1B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C4F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спрогнозированы в соответствии с положениями Бюджетного </w:t>
      </w:r>
      <w:hyperlink r:id="rId10" w:history="1">
        <w:r w:rsidRPr="00950C4F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950C4F">
        <w:rPr>
          <w:rFonts w:ascii="Times New Roman" w:hAnsi="Times New Roman" w:cs="Times New Roman"/>
          <w:sz w:val="28"/>
          <w:szCs w:val="28"/>
        </w:rPr>
        <w:t xml:space="preserve"> Российской Федерации и Налогового кодекса Российской Федерации на основе долгосрочного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Романовского сельского поселения</w:t>
      </w:r>
      <w:r w:rsidRPr="00950C4F">
        <w:rPr>
          <w:rFonts w:ascii="Times New Roman" w:hAnsi="Times New Roman" w:cs="Times New Roman"/>
          <w:sz w:val="28"/>
          <w:szCs w:val="28"/>
        </w:rPr>
        <w:t xml:space="preserve"> на период до 2036 года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590F50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>
        <w:rPr>
          <w:rFonts w:ascii="Times New Roman" w:hAnsi="Times New Roman" w:cs="Times New Roman"/>
          <w:sz w:val="28"/>
          <w:szCs w:val="28"/>
        </w:rPr>
        <w:t>Администрации Романовского сельского поселения</w:t>
      </w:r>
      <w:r w:rsidRPr="00590F50">
        <w:rPr>
          <w:rFonts w:ascii="Times New Roman" w:hAnsi="Times New Roman" w:cs="Times New Roman"/>
          <w:sz w:val="28"/>
          <w:szCs w:val="28"/>
        </w:rPr>
        <w:t xml:space="preserve"> </w:t>
      </w:r>
      <w:r w:rsidRPr="00CB0637">
        <w:rPr>
          <w:rFonts w:ascii="Times New Roman" w:hAnsi="Times New Roman" w:cs="Times New Roman"/>
          <w:sz w:val="28"/>
          <w:szCs w:val="28"/>
        </w:rPr>
        <w:t>от 09.08.2022 № 8.</w:t>
      </w:r>
    </w:p>
    <w:p w:rsidR="001A1B9F" w:rsidRDefault="001A1B9F" w:rsidP="001A1B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прогнозировании собственных налоговых и неналоговых доходов учтены тенденции, сложившиеся </w:t>
      </w:r>
      <w:r w:rsidRPr="00950C4F">
        <w:rPr>
          <w:rFonts w:ascii="Times New Roman" w:hAnsi="Times New Roman" w:cs="Times New Roman"/>
          <w:sz w:val="28"/>
          <w:szCs w:val="28"/>
        </w:rPr>
        <w:t>в предыдущие годы</w:t>
      </w:r>
      <w:r>
        <w:rPr>
          <w:rFonts w:ascii="Times New Roman" w:hAnsi="Times New Roman" w:cs="Times New Roman"/>
          <w:sz w:val="28"/>
          <w:szCs w:val="28"/>
        </w:rPr>
        <w:t xml:space="preserve">, влияние геополитических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факторов на </w:t>
      </w:r>
      <w:r w:rsidRPr="00950C4F">
        <w:rPr>
          <w:rFonts w:ascii="Times New Roman" w:hAnsi="Times New Roman" w:cs="Times New Roman"/>
          <w:sz w:val="28"/>
          <w:szCs w:val="28"/>
        </w:rPr>
        <w:t>социально-экономическо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0C4F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 xml:space="preserve">е Российской Федерации в целом. </w:t>
      </w:r>
    </w:p>
    <w:p w:rsidR="001A1B9F" w:rsidRPr="000F03AB" w:rsidRDefault="001A1B9F" w:rsidP="001A1B9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50C4F">
        <w:rPr>
          <w:rFonts w:ascii="Times New Roman" w:hAnsi="Times New Roman" w:cs="Times New Roman"/>
          <w:sz w:val="28"/>
          <w:szCs w:val="28"/>
        </w:rPr>
        <w:t xml:space="preserve">а долгосрочную перспективу </w:t>
      </w:r>
      <w:r>
        <w:rPr>
          <w:rFonts w:ascii="Times New Roman" w:hAnsi="Times New Roman" w:cs="Times New Roman"/>
          <w:sz w:val="28"/>
          <w:szCs w:val="28"/>
        </w:rPr>
        <w:t xml:space="preserve">с учетом изменения </w:t>
      </w:r>
      <w:r w:rsidRPr="00950C4F">
        <w:rPr>
          <w:rFonts w:ascii="Times New Roman" w:hAnsi="Times New Roman" w:cs="Times New Roman"/>
          <w:sz w:val="28"/>
          <w:szCs w:val="28"/>
        </w:rPr>
        <w:t>внешних и внутренних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50C4F">
        <w:rPr>
          <w:rFonts w:ascii="Times New Roman" w:hAnsi="Times New Roman" w:cs="Times New Roman"/>
          <w:sz w:val="28"/>
          <w:szCs w:val="28"/>
        </w:rPr>
        <w:t xml:space="preserve"> развития российской экономики</w:t>
      </w:r>
      <w:r>
        <w:rPr>
          <w:rFonts w:ascii="Times New Roman" w:hAnsi="Times New Roman" w:cs="Times New Roman"/>
          <w:sz w:val="28"/>
          <w:szCs w:val="28"/>
        </w:rPr>
        <w:t xml:space="preserve"> приоритетным направлением налоговой политики определены меры, принимаемые для обеспечения роста </w:t>
      </w:r>
      <w:r w:rsidRPr="00950C4F">
        <w:rPr>
          <w:rFonts w:ascii="Times New Roman" w:hAnsi="Times New Roman" w:cs="Times New Roman"/>
          <w:sz w:val="28"/>
          <w:szCs w:val="28"/>
        </w:rPr>
        <w:t>инвестиционной активности,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0C4F">
        <w:rPr>
          <w:rFonts w:ascii="Times New Roman" w:hAnsi="Times New Roman" w:cs="Times New Roman"/>
          <w:sz w:val="28"/>
          <w:szCs w:val="28"/>
        </w:rPr>
        <w:t xml:space="preserve"> условий для развития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0C4F">
        <w:rPr>
          <w:rFonts w:ascii="Times New Roman" w:hAnsi="Times New Roman" w:cs="Times New Roman"/>
          <w:sz w:val="28"/>
          <w:szCs w:val="28"/>
        </w:rPr>
        <w:t xml:space="preserve"> 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0C4F">
        <w:rPr>
          <w:rFonts w:ascii="Times New Roman" w:hAnsi="Times New Roman" w:cs="Times New Roman"/>
          <w:sz w:val="28"/>
          <w:szCs w:val="28"/>
        </w:rPr>
        <w:t xml:space="preserve"> уровня жизни населения.</w:t>
      </w:r>
    </w:p>
    <w:p w:rsidR="001A1B9F" w:rsidRDefault="001A1B9F" w:rsidP="001A1B9F">
      <w:pPr>
        <w:rPr>
          <w:sz w:val="28"/>
          <w:szCs w:val="28"/>
        </w:rPr>
      </w:pPr>
    </w:p>
    <w:p w:rsidR="001A1B9F" w:rsidRDefault="001A1B9F" w:rsidP="001A1B9F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</w:p>
    <w:p w:rsidR="001A1B9F" w:rsidRPr="002B1BA4" w:rsidRDefault="001A1B9F" w:rsidP="001A1B9F">
      <w:pPr>
        <w:widowControl w:val="0"/>
        <w:spacing w:line="233" w:lineRule="auto"/>
        <w:jc w:val="center"/>
        <w:rPr>
          <w:sz w:val="28"/>
          <w:szCs w:val="28"/>
        </w:rPr>
      </w:pPr>
      <w:r w:rsidRPr="002B1BA4">
        <w:rPr>
          <w:sz w:val="28"/>
          <w:szCs w:val="28"/>
        </w:rPr>
        <w:t xml:space="preserve">Основные подходы в части </w:t>
      </w:r>
      <w:r>
        <w:rPr>
          <w:sz w:val="28"/>
          <w:szCs w:val="28"/>
        </w:rPr>
        <w:t>региональной</w:t>
      </w:r>
      <w:r w:rsidRPr="002B1BA4">
        <w:rPr>
          <w:sz w:val="28"/>
          <w:szCs w:val="28"/>
        </w:rPr>
        <w:t xml:space="preserve"> финансовой помощи</w:t>
      </w:r>
    </w:p>
    <w:p w:rsidR="001A1B9F" w:rsidRPr="002B1BA4" w:rsidRDefault="001A1B9F" w:rsidP="001A1B9F">
      <w:pPr>
        <w:widowControl w:val="0"/>
        <w:spacing w:line="233" w:lineRule="auto"/>
        <w:jc w:val="both"/>
        <w:rPr>
          <w:sz w:val="28"/>
          <w:szCs w:val="28"/>
        </w:rPr>
      </w:pPr>
    </w:p>
    <w:p w:rsidR="001A1B9F" w:rsidRDefault="001A1B9F" w:rsidP="001A1B9F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 xml:space="preserve">Проводимая на федеральном уровне политика в области межбюджетных отношений направлена на повышение финансовой самостоятельности и ответственности </w:t>
      </w:r>
      <w:r w:rsidRPr="007A67F3">
        <w:rPr>
          <w:color w:val="111111"/>
          <w:sz w:val="28"/>
          <w:szCs w:val="28"/>
        </w:rPr>
        <w:t xml:space="preserve">органов местного самоуправления </w:t>
      </w:r>
      <w:r>
        <w:rPr>
          <w:color w:val="111111"/>
          <w:sz w:val="28"/>
          <w:szCs w:val="28"/>
        </w:rPr>
        <w:t>Романо</w:t>
      </w:r>
      <w:r w:rsidRPr="007A67F3">
        <w:rPr>
          <w:color w:val="111111"/>
          <w:sz w:val="28"/>
          <w:szCs w:val="28"/>
        </w:rPr>
        <w:t>вского сельского поселения</w:t>
      </w:r>
      <w:r w:rsidRPr="002B1BA4">
        <w:rPr>
          <w:sz w:val="28"/>
          <w:szCs w:val="28"/>
        </w:rPr>
        <w:t xml:space="preserve">. </w:t>
      </w:r>
    </w:p>
    <w:p w:rsidR="001A1B9F" w:rsidRDefault="001A1B9F" w:rsidP="001A1B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безвозмездных поступлений на 2023 – 2024 годы соответствует значениям, утвержденным решением Собрания депутатов Романовского сельского поселения от 28.12.2021 </w:t>
      </w:r>
      <w:r w:rsidRPr="001A1B9F">
        <w:rPr>
          <w:sz w:val="28"/>
          <w:szCs w:val="28"/>
        </w:rPr>
        <w:t>№ 20</w:t>
      </w:r>
      <w:r>
        <w:rPr>
          <w:sz w:val="28"/>
          <w:szCs w:val="28"/>
        </w:rPr>
        <w:t xml:space="preserve"> «О бюджете Романовского сельского поселения Дубовского района на 2022 год и на плановый период 2023 и 2024 годов».</w:t>
      </w:r>
    </w:p>
    <w:p w:rsidR="001A1B9F" w:rsidRDefault="001A1B9F" w:rsidP="001A1B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Начиная с 2025 года, расчет безвозмездных поступлений осуществлен </w:t>
      </w:r>
      <w:r>
        <w:rPr>
          <w:sz w:val="28"/>
          <w:szCs w:val="28"/>
        </w:rPr>
        <w:br/>
        <w:t xml:space="preserve">с применением индекса инфляции для расчета дотации на выравнивание уровня бюджетной обеспеченности на 4,0 процента к объему дотации, утвержденной на 2024 год.  </w:t>
      </w:r>
    </w:p>
    <w:p w:rsidR="001A1B9F" w:rsidRPr="002B1BA4" w:rsidRDefault="001A1B9F" w:rsidP="001A1B9F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</w:p>
    <w:p w:rsidR="001A1B9F" w:rsidRPr="002B1BA4" w:rsidRDefault="001A1B9F" w:rsidP="001A1B9F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1A1B9F" w:rsidRPr="002B1BA4" w:rsidRDefault="001A1B9F" w:rsidP="001A1B9F">
      <w:pPr>
        <w:suppressAutoHyphens/>
        <w:spacing w:line="228" w:lineRule="auto"/>
        <w:jc w:val="center"/>
        <w:rPr>
          <w:sz w:val="28"/>
          <w:szCs w:val="28"/>
        </w:rPr>
      </w:pPr>
      <w:r w:rsidRPr="002B1BA4">
        <w:rPr>
          <w:sz w:val="28"/>
          <w:szCs w:val="28"/>
        </w:rPr>
        <w:t>Основные подходы в части расходов</w:t>
      </w:r>
    </w:p>
    <w:p w:rsidR="001A1B9F" w:rsidRPr="002B1BA4" w:rsidRDefault="001A1B9F" w:rsidP="001A1B9F">
      <w:pPr>
        <w:suppressAutoHyphens/>
        <w:spacing w:line="228" w:lineRule="auto"/>
        <w:jc w:val="both"/>
        <w:rPr>
          <w:sz w:val="28"/>
          <w:szCs w:val="28"/>
        </w:rPr>
      </w:pPr>
    </w:p>
    <w:p w:rsidR="001A1B9F" w:rsidRDefault="001A1B9F" w:rsidP="001A1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период 2023-2036 годов рассчитаны с учетом прогноза поступлений доходов.</w:t>
      </w:r>
    </w:p>
    <w:p w:rsidR="001A1B9F" w:rsidRPr="00BB4496" w:rsidRDefault="001A1B9F" w:rsidP="001A1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71564">
        <w:rPr>
          <w:sz w:val="28"/>
          <w:szCs w:val="28"/>
        </w:rPr>
        <w:t>а 2024 и 2025 годы</w:t>
      </w:r>
      <w:r w:rsidRPr="00BB4496">
        <w:rPr>
          <w:sz w:val="28"/>
          <w:szCs w:val="28"/>
        </w:rPr>
        <w:t xml:space="preserve"> учтены условно утвержденные расходы в</w:t>
      </w:r>
      <w:r>
        <w:rPr>
          <w:sz w:val="28"/>
          <w:szCs w:val="28"/>
        </w:rPr>
        <w:t xml:space="preserve"> объеме 2,5 процента и 5,0 процентов от общего объема расходов местного бюджета, </w:t>
      </w:r>
      <w:r w:rsidRPr="00BB4496">
        <w:rPr>
          <w:sz w:val="28"/>
          <w:szCs w:val="28"/>
        </w:rPr>
        <w:t>с 202</w:t>
      </w:r>
      <w:r>
        <w:rPr>
          <w:sz w:val="28"/>
          <w:szCs w:val="28"/>
        </w:rPr>
        <w:t>6</w:t>
      </w:r>
      <w:r w:rsidRPr="00BB4496">
        <w:rPr>
          <w:sz w:val="28"/>
          <w:szCs w:val="28"/>
        </w:rPr>
        <w:t xml:space="preserve"> года условно утвержденные расходы учтены </w:t>
      </w:r>
      <w:r>
        <w:rPr>
          <w:sz w:val="28"/>
          <w:szCs w:val="28"/>
        </w:rPr>
        <w:br/>
      </w:r>
      <w:r w:rsidRPr="00BB4496">
        <w:rPr>
          <w:sz w:val="28"/>
          <w:szCs w:val="28"/>
        </w:rPr>
        <w:t>с увеличением на 2,5 процента ежегодно, что будет являться определенным резервом для планирования расходов в плановом периоде.</w:t>
      </w:r>
    </w:p>
    <w:p w:rsidR="001A1B9F" w:rsidRPr="00BB4496" w:rsidRDefault="001A1B9F" w:rsidP="001A1B9F">
      <w:pPr>
        <w:ind w:firstLine="708"/>
        <w:jc w:val="both"/>
        <w:rPr>
          <w:sz w:val="28"/>
          <w:szCs w:val="28"/>
        </w:rPr>
      </w:pPr>
      <w:r w:rsidRPr="00BB449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решением Собрания депутатов Романовского сельского поселения от 31.03.2015г</w:t>
      </w:r>
      <w:r w:rsidRPr="00BB4496">
        <w:rPr>
          <w:sz w:val="28"/>
          <w:szCs w:val="28"/>
        </w:rPr>
        <w:t xml:space="preserve"> № </w:t>
      </w:r>
      <w:r>
        <w:rPr>
          <w:sz w:val="28"/>
          <w:szCs w:val="28"/>
        </w:rPr>
        <w:t>110 «О бюджетном процессе в Романовском сельском поселении</w:t>
      </w:r>
      <w:r w:rsidRPr="00BB449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B4496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 xml:space="preserve">сельского поселения </w:t>
      </w:r>
      <w:r w:rsidRPr="00BB4496">
        <w:rPr>
          <w:sz w:val="28"/>
          <w:szCs w:val="28"/>
        </w:rPr>
        <w:t xml:space="preserve">составляется на основе </w:t>
      </w:r>
      <w:r>
        <w:rPr>
          <w:sz w:val="28"/>
          <w:szCs w:val="28"/>
        </w:rPr>
        <w:t>муниципальных</w:t>
      </w:r>
      <w:r w:rsidRPr="00BB4496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Романовского сельского поселения</w:t>
      </w:r>
      <w:r w:rsidRPr="00BB4496">
        <w:rPr>
          <w:sz w:val="28"/>
          <w:szCs w:val="28"/>
        </w:rPr>
        <w:t>.</w:t>
      </w:r>
    </w:p>
    <w:p w:rsidR="001A1B9F" w:rsidRPr="00BB4496" w:rsidRDefault="001A1B9F" w:rsidP="001A1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Доля расходов местного</w:t>
      </w:r>
      <w:r w:rsidRPr="00BB4496">
        <w:rPr>
          <w:sz w:val="28"/>
          <w:szCs w:val="28"/>
        </w:rPr>
        <w:t xml:space="preserve"> бюджета, формируемых в рамках </w:t>
      </w:r>
      <w:r>
        <w:rPr>
          <w:sz w:val="28"/>
          <w:szCs w:val="28"/>
        </w:rPr>
        <w:t>муниципальных</w:t>
      </w:r>
      <w:r w:rsidRPr="00BB4496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Романовского сельского поселения</w:t>
      </w:r>
      <w:r w:rsidRPr="00BB4496">
        <w:rPr>
          <w:sz w:val="28"/>
          <w:szCs w:val="28"/>
        </w:rPr>
        <w:t xml:space="preserve">, ежегодно </w:t>
      </w:r>
      <w:r>
        <w:rPr>
          <w:sz w:val="28"/>
          <w:szCs w:val="28"/>
        </w:rPr>
        <w:t>планируется</w:t>
      </w:r>
      <w:r w:rsidRPr="00BB4496">
        <w:rPr>
          <w:sz w:val="28"/>
          <w:szCs w:val="28"/>
        </w:rPr>
        <w:t xml:space="preserve"> более 90 процентов в общем объеме расходов </w:t>
      </w:r>
      <w:r>
        <w:rPr>
          <w:sz w:val="28"/>
          <w:szCs w:val="28"/>
        </w:rPr>
        <w:t xml:space="preserve">местного </w:t>
      </w:r>
      <w:r w:rsidRPr="00BB4496">
        <w:rPr>
          <w:sz w:val="28"/>
          <w:szCs w:val="28"/>
        </w:rPr>
        <w:t>бюджета.</w:t>
      </w:r>
    </w:p>
    <w:p w:rsidR="001A1B9F" w:rsidRPr="00BB4496" w:rsidRDefault="001A1B9F" w:rsidP="001A1B9F">
      <w:pPr>
        <w:tabs>
          <w:tab w:val="left" w:pos="709"/>
        </w:tabs>
        <w:jc w:val="both"/>
        <w:rPr>
          <w:sz w:val="28"/>
          <w:szCs w:val="28"/>
        </w:rPr>
      </w:pPr>
      <w:r w:rsidRPr="00BB4496">
        <w:rPr>
          <w:sz w:val="28"/>
          <w:szCs w:val="28"/>
        </w:rPr>
        <w:tab/>
      </w:r>
      <w:r>
        <w:rPr>
          <w:sz w:val="28"/>
          <w:szCs w:val="28"/>
        </w:rPr>
        <w:t>Основной объем средств сконцентрирован на реализации муниципальных</w:t>
      </w:r>
      <w:r w:rsidRPr="00BB4496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Романовского сельского поселения</w:t>
      </w:r>
      <w:r w:rsidRPr="00BB449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предусматривающих инвестиции </w:t>
      </w:r>
      <w:r w:rsidRPr="00BB4496">
        <w:rPr>
          <w:sz w:val="28"/>
          <w:szCs w:val="28"/>
        </w:rPr>
        <w:lastRenderedPageBreak/>
        <w:t xml:space="preserve">в человеческий капитал, </w:t>
      </w:r>
      <w:r>
        <w:rPr>
          <w:sz w:val="28"/>
          <w:szCs w:val="28"/>
        </w:rPr>
        <w:t>включая расходы</w:t>
      </w:r>
      <w:r w:rsidRPr="00BB4496">
        <w:rPr>
          <w:sz w:val="28"/>
          <w:szCs w:val="28"/>
        </w:rPr>
        <w:t xml:space="preserve"> на развитие культуры и спорта, </w:t>
      </w:r>
      <w:r w:rsidRPr="002B1BA4">
        <w:rPr>
          <w:sz w:val="28"/>
          <w:szCs w:val="28"/>
        </w:rPr>
        <w:t xml:space="preserve">повышение уровня жизни граждан, создание комфортных условий для их проживания, условий и возможностей для самореализации, а также предоставление качественных и конкурентных </w:t>
      </w:r>
      <w:r>
        <w:rPr>
          <w:sz w:val="28"/>
          <w:szCs w:val="28"/>
        </w:rPr>
        <w:t>муниципальных</w:t>
      </w:r>
      <w:r w:rsidRPr="002B1BA4">
        <w:rPr>
          <w:sz w:val="28"/>
          <w:szCs w:val="28"/>
        </w:rPr>
        <w:t xml:space="preserve"> услуг</w:t>
      </w:r>
      <w:r w:rsidRPr="00BB4496">
        <w:rPr>
          <w:sz w:val="28"/>
          <w:szCs w:val="28"/>
        </w:rPr>
        <w:t xml:space="preserve">. </w:t>
      </w:r>
    </w:p>
    <w:p w:rsidR="001A1B9F" w:rsidRDefault="001A1B9F" w:rsidP="001A1B9F">
      <w:pPr>
        <w:spacing w:line="235" w:lineRule="auto"/>
        <w:ind w:firstLine="709"/>
        <w:jc w:val="both"/>
        <w:rPr>
          <w:sz w:val="28"/>
          <w:szCs w:val="28"/>
        </w:rPr>
      </w:pPr>
      <w:r w:rsidRPr="00BB4496">
        <w:rPr>
          <w:sz w:val="28"/>
          <w:szCs w:val="28"/>
        </w:rPr>
        <w:t>Основным инструментом достижения национальных целей развития</w:t>
      </w:r>
      <w:r w:rsidRPr="00D253FA">
        <w:rPr>
          <w:sz w:val="28"/>
          <w:szCs w:val="28"/>
        </w:rPr>
        <w:t xml:space="preserve">, установленных </w:t>
      </w:r>
      <w:r w:rsidRPr="00653715">
        <w:rPr>
          <w:sz w:val="28"/>
          <w:szCs w:val="28"/>
        </w:rPr>
        <w:t>Указами</w:t>
      </w:r>
      <w:r>
        <w:rPr>
          <w:sz w:val="28"/>
          <w:szCs w:val="28"/>
        </w:rPr>
        <w:t xml:space="preserve"> </w:t>
      </w:r>
      <w:r w:rsidRPr="00D253FA">
        <w:rPr>
          <w:sz w:val="28"/>
          <w:szCs w:val="28"/>
        </w:rPr>
        <w:t>Президента Российской Федерации от</w:t>
      </w:r>
      <w:r>
        <w:rPr>
          <w:sz w:val="28"/>
          <w:szCs w:val="28"/>
        </w:rPr>
        <w:t xml:space="preserve"> 07.05.2018 </w:t>
      </w:r>
      <w:r>
        <w:rPr>
          <w:sz w:val="28"/>
          <w:szCs w:val="28"/>
        </w:rPr>
        <w:br/>
        <w:t>№ 204</w:t>
      </w:r>
      <w:r w:rsidRPr="00D253FA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от 21.07.2020 № 474</w:t>
      </w:r>
      <w:r w:rsidRPr="0065371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53715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Pr="00D253FA">
        <w:rPr>
          <w:sz w:val="28"/>
          <w:szCs w:val="28"/>
        </w:rPr>
        <w:t xml:space="preserve">региональные проекты, направленные на реализацию федеральных проектов, входящих в состав национальных проектов, сформированные с горизонтом планирования до </w:t>
      </w:r>
      <w:r w:rsidRPr="00653715">
        <w:rPr>
          <w:sz w:val="28"/>
          <w:szCs w:val="28"/>
        </w:rPr>
        <w:t>2030</w:t>
      </w:r>
      <w:r w:rsidRPr="00D253FA">
        <w:rPr>
          <w:sz w:val="28"/>
          <w:szCs w:val="28"/>
        </w:rPr>
        <w:t>года.</w:t>
      </w:r>
    </w:p>
    <w:p w:rsidR="001A1B9F" w:rsidRPr="002B1BA4" w:rsidRDefault="001A1B9F" w:rsidP="001A1B9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B1BA4">
        <w:rPr>
          <w:sz w:val="28"/>
          <w:szCs w:val="28"/>
        </w:rPr>
        <w:t xml:space="preserve">С учетом интеграции реализуемых в рамках данных указов региональных проектов </w:t>
      </w:r>
      <w:r>
        <w:rPr>
          <w:sz w:val="28"/>
          <w:szCs w:val="28"/>
        </w:rPr>
        <w:t>муниципальные</w:t>
      </w:r>
      <w:r w:rsidRPr="002B1BA4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Романовского сельского поселения</w:t>
      </w:r>
      <w:r w:rsidRPr="002B1BA4">
        <w:rPr>
          <w:sz w:val="28"/>
          <w:szCs w:val="28"/>
        </w:rPr>
        <w:t xml:space="preserve"> должны стать простым и эффективным инструментом организации как проектной, так и текущей деятельности орган</w:t>
      </w:r>
      <w:r>
        <w:rPr>
          <w:sz w:val="28"/>
          <w:szCs w:val="28"/>
        </w:rPr>
        <w:t>ов местного самоуправления</w:t>
      </w:r>
      <w:r w:rsidRPr="002B1BA4">
        <w:rPr>
          <w:sz w:val="28"/>
          <w:szCs w:val="28"/>
        </w:rPr>
        <w:t>, отражающим взаимосвязь затраченных ресурсов и полученных результатов.</w:t>
      </w:r>
    </w:p>
    <w:p w:rsidR="001A1B9F" w:rsidRDefault="001A1B9F" w:rsidP="001A1B9F">
      <w:pPr>
        <w:suppressAutoHyphens/>
        <w:rPr>
          <w:sz w:val="28"/>
          <w:szCs w:val="28"/>
        </w:rPr>
      </w:pPr>
    </w:p>
    <w:p w:rsidR="001A1B9F" w:rsidRDefault="001A1B9F" w:rsidP="001A1B9F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1A1B9F" w:rsidRPr="002B1BA4" w:rsidRDefault="001A1B9F" w:rsidP="001A1B9F">
      <w:pPr>
        <w:suppressAutoHyphens/>
        <w:jc w:val="center"/>
        <w:rPr>
          <w:sz w:val="28"/>
          <w:szCs w:val="28"/>
        </w:rPr>
      </w:pPr>
      <w:r w:rsidRPr="002B1BA4">
        <w:rPr>
          <w:sz w:val="28"/>
          <w:szCs w:val="28"/>
        </w:rPr>
        <w:t>Основные подходы в части</w:t>
      </w:r>
    </w:p>
    <w:p w:rsidR="001A1B9F" w:rsidRPr="002B1BA4" w:rsidRDefault="001A1B9F" w:rsidP="001A1B9F">
      <w:pPr>
        <w:suppressAutoHyphens/>
        <w:jc w:val="center"/>
        <w:rPr>
          <w:sz w:val="28"/>
          <w:szCs w:val="28"/>
        </w:rPr>
      </w:pPr>
      <w:r w:rsidRPr="002B1BA4">
        <w:rPr>
          <w:sz w:val="28"/>
          <w:szCs w:val="28"/>
        </w:rPr>
        <w:t>межбюджетных отношений с местными бюджетами</w:t>
      </w:r>
    </w:p>
    <w:p w:rsidR="001A1B9F" w:rsidRPr="002B1BA4" w:rsidRDefault="001A1B9F" w:rsidP="001A1B9F">
      <w:pPr>
        <w:suppressAutoHyphens/>
        <w:jc w:val="both"/>
        <w:rPr>
          <w:sz w:val="28"/>
          <w:szCs w:val="28"/>
        </w:rPr>
      </w:pPr>
    </w:p>
    <w:p w:rsidR="001A1B9F" w:rsidRPr="002B1BA4" w:rsidRDefault="001A1B9F" w:rsidP="001A1B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 xml:space="preserve">В среднесрочной и долгосрочной перспективе межбюджетные отношения и их совершенствование будут являться одними из приоритетных направлений бюджетной политики </w:t>
      </w:r>
      <w:r>
        <w:rPr>
          <w:sz w:val="28"/>
          <w:szCs w:val="28"/>
        </w:rPr>
        <w:t>Романовского сельского поселения</w:t>
      </w:r>
      <w:r w:rsidRPr="002B1BA4">
        <w:rPr>
          <w:sz w:val="28"/>
          <w:szCs w:val="28"/>
        </w:rPr>
        <w:t>, направленные на повышение финансовой самостоятельности местн</w:t>
      </w:r>
      <w:r>
        <w:rPr>
          <w:sz w:val="28"/>
          <w:szCs w:val="28"/>
        </w:rPr>
        <w:t>ого</w:t>
      </w:r>
      <w:r w:rsidRPr="002B1BA4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а, его</w:t>
      </w:r>
      <w:r w:rsidRPr="002B1BA4">
        <w:rPr>
          <w:sz w:val="28"/>
          <w:szCs w:val="28"/>
        </w:rPr>
        <w:t xml:space="preserve"> сбалансированности, качественное управление муниципальными финансами.</w:t>
      </w:r>
    </w:p>
    <w:p w:rsidR="001A1B9F" w:rsidRDefault="001A1B9F" w:rsidP="001A1B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д</w:t>
      </w:r>
      <w:r w:rsidRPr="002B1BA4">
        <w:rPr>
          <w:sz w:val="28"/>
          <w:szCs w:val="28"/>
        </w:rPr>
        <w:t>отаци</w:t>
      </w:r>
      <w:r>
        <w:rPr>
          <w:sz w:val="28"/>
          <w:szCs w:val="28"/>
        </w:rPr>
        <w:t>и</w:t>
      </w:r>
      <w:r w:rsidRPr="002B1BA4">
        <w:rPr>
          <w:sz w:val="28"/>
          <w:szCs w:val="28"/>
        </w:rPr>
        <w:t xml:space="preserve"> на выравнивание бюджетной обеспеченности </w:t>
      </w:r>
      <w:r>
        <w:rPr>
          <w:sz w:val="28"/>
          <w:szCs w:val="28"/>
        </w:rPr>
        <w:t>из областного бюджета</w:t>
      </w:r>
      <w:r w:rsidRPr="002B1BA4">
        <w:rPr>
          <w:sz w:val="28"/>
          <w:szCs w:val="28"/>
        </w:rPr>
        <w:t xml:space="preserve"> отведена ведущая роль в системе межбюджетного регулирования. Для их </w:t>
      </w:r>
      <w:r>
        <w:rPr>
          <w:sz w:val="28"/>
          <w:szCs w:val="28"/>
        </w:rPr>
        <w:t xml:space="preserve">предоставления бюджету сельского поселения из областного бюджета предполагается </w:t>
      </w:r>
      <w:r w:rsidRPr="002B1BA4">
        <w:rPr>
          <w:sz w:val="28"/>
          <w:szCs w:val="28"/>
        </w:rPr>
        <w:t>отсутствие</w:t>
      </w:r>
      <w:r>
        <w:rPr>
          <w:sz w:val="28"/>
          <w:szCs w:val="28"/>
        </w:rPr>
        <w:t xml:space="preserve"> в муниципальном образовании</w:t>
      </w:r>
      <w:r w:rsidRPr="002B1BA4">
        <w:rPr>
          <w:sz w:val="28"/>
          <w:szCs w:val="28"/>
        </w:rPr>
        <w:t xml:space="preserve"> просроченной кредиторской задолженности, сокращение недоимки, ограничения по муниципальному долгу и дефициту местн</w:t>
      </w:r>
      <w:r>
        <w:rPr>
          <w:sz w:val="28"/>
          <w:szCs w:val="28"/>
        </w:rPr>
        <w:t>ого</w:t>
      </w:r>
      <w:r w:rsidRPr="002B1BA4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2B1BA4">
        <w:rPr>
          <w:sz w:val="28"/>
          <w:szCs w:val="28"/>
        </w:rPr>
        <w:t xml:space="preserve"> и других, направленных на эффективное формирование и исполнение бюджетов</w:t>
      </w:r>
      <w:r>
        <w:rPr>
          <w:sz w:val="28"/>
          <w:szCs w:val="28"/>
        </w:rPr>
        <w:t>,</w:t>
      </w:r>
      <w:r w:rsidRPr="002B1BA4">
        <w:rPr>
          <w:sz w:val="28"/>
          <w:szCs w:val="28"/>
        </w:rPr>
        <w:t xml:space="preserve"> а также повышени</w:t>
      </w:r>
      <w:r>
        <w:rPr>
          <w:sz w:val="28"/>
          <w:szCs w:val="28"/>
        </w:rPr>
        <w:t>е</w:t>
      </w:r>
      <w:r w:rsidRPr="002B1BA4">
        <w:rPr>
          <w:sz w:val="28"/>
          <w:szCs w:val="28"/>
        </w:rPr>
        <w:t xml:space="preserve"> ответственности органов местного самоуправления при расходовании бюджетных средств.</w:t>
      </w:r>
    </w:p>
    <w:p w:rsidR="001A1B9F" w:rsidRPr="002B1BA4" w:rsidRDefault="001A1B9F" w:rsidP="001A1B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>Особое внимание будет уделяться повышению эффективности расходования межбюджетных трансфертов</w:t>
      </w:r>
      <w:r>
        <w:rPr>
          <w:sz w:val="28"/>
          <w:szCs w:val="28"/>
        </w:rPr>
        <w:t>, получаемых</w:t>
      </w:r>
      <w:r w:rsidRPr="002B1BA4">
        <w:rPr>
          <w:sz w:val="28"/>
          <w:szCs w:val="28"/>
        </w:rPr>
        <w:t xml:space="preserve"> местным бюджет</w:t>
      </w:r>
      <w:r>
        <w:rPr>
          <w:sz w:val="28"/>
          <w:szCs w:val="28"/>
        </w:rPr>
        <w:t>о</w:t>
      </w:r>
      <w:r w:rsidRPr="002B1BA4">
        <w:rPr>
          <w:sz w:val="28"/>
          <w:szCs w:val="28"/>
        </w:rPr>
        <w:t>м, а также повышению ответственности органов местного самоуправления при расходовании бюджетных средств.</w:t>
      </w:r>
    </w:p>
    <w:p w:rsidR="005B6478" w:rsidRPr="002A05E3" w:rsidRDefault="005B6478" w:rsidP="0065513D">
      <w:pPr>
        <w:autoSpaceDE w:val="0"/>
        <w:autoSpaceDN w:val="0"/>
        <w:adjustRightInd w:val="0"/>
        <w:ind w:firstLine="709"/>
        <w:jc w:val="center"/>
        <w:rPr>
          <w:color w:val="FF0000"/>
          <w:sz w:val="28"/>
          <w:szCs w:val="28"/>
        </w:rPr>
      </w:pPr>
    </w:p>
    <w:p w:rsidR="005B6478" w:rsidRPr="001A1B9F" w:rsidRDefault="005B6478" w:rsidP="0065513D">
      <w:pPr>
        <w:suppressAutoHyphens/>
        <w:jc w:val="center"/>
        <w:rPr>
          <w:sz w:val="28"/>
          <w:szCs w:val="28"/>
        </w:rPr>
      </w:pPr>
      <w:r w:rsidRPr="001A1B9F">
        <w:rPr>
          <w:sz w:val="28"/>
          <w:szCs w:val="28"/>
        </w:rPr>
        <w:t>Основные подходы к долговой политике</w:t>
      </w:r>
    </w:p>
    <w:p w:rsidR="001A1B9F" w:rsidRPr="001A1B9F" w:rsidRDefault="001A1B9F" w:rsidP="0065513D">
      <w:pPr>
        <w:suppressAutoHyphens/>
        <w:jc w:val="center"/>
        <w:rPr>
          <w:sz w:val="28"/>
          <w:szCs w:val="28"/>
        </w:rPr>
      </w:pPr>
    </w:p>
    <w:p w:rsidR="001A1B9F" w:rsidRPr="001A1B9F" w:rsidRDefault="001A1B9F" w:rsidP="001A1B9F">
      <w:pPr>
        <w:spacing w:line="276" w:lineRule="auto"/>
        <w:ind w:firstLine="709"/>
        <w:jc w:val="both"/>
        <w:rPr>
          <w:sz w:val="28"/>
          <w:szCs w:val="28"/>
        </w:rPr>
      </w:pPr>
      <w:r w:rsidRPr="001A1B9F">
        <w:rPr>
          <w:sz w:val="28"/>
          <w:szCs w:val="28"/>
        </w:rPr>
        <w:t>Муниципальный долг Романовского  сельского поселения на 01.01.2022 года отсутствует.</w:t>
      </w:r>
    </w:p>
    <w:p w:rsidR="001A1B9F" w:rsidRPr="001A1B9F" w:rsidRDefault="001A1B9F" w:rsidP="0065513D">
      <w:pPr>
        <w:suppressAutoHyphens/>
        <w:jc w:val="center"/>
        <w:rPr>
          <w:sz w:val="28"/>
          <w:szCs w:val="28"/>
        </w:rPr>
      </w:pPr>
    </w:p>
    <w:p w:rsidR="005B6478" w:rsidRPr="001A1B9F" w:rsidRDefault="005B6478" w:rsidP="005B6478">
      <w:pPr>
        <w:suppressAutoHyphens/>
        <w:jc w:val="both"/>
        <w:rPr>
          <w:sz w:val="28"/>
          <w:szCs w:val="28"/>
        </w:rPr>
      </w:pPr>
    </w:p>
    <w:p w:rsidR="00A100AF" w:rsidRPr="001A1B9F" w:rsidRDefault="00A100AF" w:rsidP="00A100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B9F">
        <w:rPr>
          <w:sz w:val="28"/>
          <w:szCs w:val="28"/>
        </w:rPr>
        <w:lastRenderedPageBreak/>
        <w:t xml:space="preserve">Долговая политика на долгосрочный период будет направлена на обеспечение потребностей </w:t>
      </w:r>
      <w:r w:rsidR="001378D0" w:rsidRPr="001A1B9F">
        <w:rPr>
          <w:kern w:val="2"/>
          <w:sz w:val="24"/>
          <w:szCs w:val="24"/>
        </w:rPr>
        <w:t xml:space="preserve">Романовского сельского поселения </w:t>
      </w:r>
      <w:r w:rsidRPr="001A1B9F">
        <w:rPr>
          <w:sz w:val="28"/>
          <w:szCs w:val="28"/>
        </w:rPr>
        <w:t>в заемном финансировании, своевременном и полном исполнении государственных долговых обязательств, минимизации расходов на обслуживание долга, поддержание объема и структуры государственного долга на экономически безопасном уровне.</w:t>
      </w:r>
    </w:p>
    <w:p w:rsidR="002A05E3" w:rsidRPr="001A1B9F" w:rsidRDefault="00A100AF" w:rsidP="002A05E3">
      <w:pPr>
        <w:spacing w:line="276" w:lineRule="auto"/>
        <w:ind w:firstLine="709"/>
        <w:jc w:val="both"/>
        <w:rPr>
          <w:sz w:val="28"/>
          <w:szCs w:val="28"/>
        </w:rPr>
      </w:pPr>
      <w:r w:rsidRPr="001A1B9F">
        <w:rPr>
          <w:sz w:val="28"/>
          <w:szCs w:val="28"/>
        </w:rPr>
        <w:tab/>
      </w:r>
      <w:r w:rsidR="002A05E3" w:rsidRPr="001A1B9F">
        <w:rPr>
          <w:sz w:val="28"/>
          <w:szCs w:val="28"/>
        </w:rPr>
        <w:t>Основной целью долговой политики Романовского сельского поселения на период до 2036 года будет являться ограничение муниципального долга и минимизация расходов на его обслуживание.</w:t>
      </w:r>
    </w:p>
    <w:p w:rsidR="002A05E3" w:rsidRPr="002A05E3" w:rsidRDefault="002A05E3" w:rsidP="002A05E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B9F">
        <w:rPr>
          <w:rFonts w:ascii="Times New Roman" w:hAnsi="Times New Roman" w:cs="Times New Roman"/>
          <w:sz w:val="28"/>
          <w:szCs w:val="28"/>
        </w:rPr>
        <w:t>Муниципальная долговая политика будет направлена на обеспечение платежеспособности Романовского сельского поселения, сохранение муниципального долга на экономически оптимальном уровне, при этом должна быть обеспечена способность сельского поселения осуществлять заимствования в объемах, необходимых для решения поставленных социально-экономических задач на комфортных для сельского поселения условиях.</w:t>
      </w:r>
    </w:p>
    <w:p w:rsidR="009848C2" w:rsidRPr="002B1BA4" w:rsidRDefault="00A100AF" w:rsidP="002A05E3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ab/>
      </w:r>
    </w:p>
    <w:p w:rsidR="009848C2" w:rsidRPr="002B1BA4" w:rsidRDefault="009848C2" w:rsidP="00724ABD">
      <w:pPr>
        <w:rPr>
          <w:sz w:val="28"/>
        </w:rPr>
      </w:pPr>
    </w:p>
    <w:p w:rsidR="00B63B5E" w:rsidRDefault="00B63B5E" w:rsidP="002B6BC0">
      <w:pPr>
        <w:rPr>
          <w:sz w:val="28"/>
        </w:rPr>
      </w:pPr>
    </w:p>
    <w:p w:rsidR="00B63B5E" w:rsidRDefault="00B63B5E" w:rsidP="002B6BC0">
      <w:pPr>
        <w:rPr>
          <w:sz w:val="28"/>
        </w:rPr>
      </w:pPr>
    </w:p>
    <w:p w:rsidR="00B63B5E" w:rsidRDefault="00B63B5E" w:rsidP="002B6BC0">
      <w:pPr>
        <w:rPr>
          <w:sz w:val="28"/>
        </w:rPr>
      </w:pPr>
    </w:p>
    <w:p w:rsidR="00B63B5E" w:rsidRDefault="00B63B5E" w:rsidP="002B6BC0">
      <w:pPr>
        <w:rPr>
          <w:sz w:val="28"/>
        </w:rPr>
      </w:pPr>
    </w:p>
    <w:sectPr w:rsidR="00B63B5E" w:rsidSect="00E61178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134" w:right="567" w:bottom="1134" w:left="1701" w:header="709" w:footer="62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7BA" w:rsidRDefault="003A47BA">
      <w:r>
        <w:separator/>
      </w:r>
    </w:p>
  </w:endnote>
  <w:endnote w:type="continuationSeparator" w:id="1">
    <w:p w:rsidR="003A47BA" w:rsidRDefault="003A4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F73" w:rsidRDefault="00044E0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70F7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70F73" w:rsidRDefault="00970F73">
    <w:pPr>
      <w:pStyle w:val="a7"/>
      <w:ind w:right="360"/>
    </w:pPr>
  </w:p>
  <w:p w:rsidR="00970F73" w:rsidRDefault="00970F7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F73" w:rsidRPr="00B36388" w:rsidRDefault="00970F73" w:rsidP="00B3638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F73" w:rsidRPr="00B36388" w:rsidRDefault="00970F73" w:rsidP="00B3638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7BA" w:rsidRDefault="003A47BA">
      <w:r>
        <w:separator/>
      </w:r>
    </w:p>
  </w:footnote>
  <w:footnote w:type="continuationSeparator" w:id="1">
    <w:p w:rsidR="003A47BA" w:rsidRDefault="003A47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463175"/>
      <w:docPartObj>
        <w:docPartGallery w:val="Page Numbers (Top of Page)"/>
        <w:docPartUnique/>
      </w:docPartObj>
    </w:sdtPr>
    <w:sdtContent>
      <w:p w:rsidR="00970F73" w:rsidRDefault="00044E0B">
        <w:pPr>
          <w:pStyle w:val="a9"/>
          <w:jc w:val="center"/>
        </w:pPr>
        <w:fldSimple w:instr=" PAGE   \* MERGEFORMAT ">
          <w:r w:rsidR="00216BB0">
            <w:rPr>
              <w:noProof/>
            </w:rPr>
            <w:t>6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F73" w:rsidRDefault="00044E0B" w:rsidP="0065513D">
    <w:pPr>
      <w:pStyle w:val="a9"/>
      <w:jc w:val="center"/>
    </w:pPr>
    <w:fldSimple w:instr="PAGE   \* MERGEFORMAT">
      <w:r w:rsidR="00216BB0">
        <w:rPr>
          <w:noProof/>
        </w:rPr>
        <w:t>10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F73" w:rsidRDefault="00970F73" w:rsidP="0065513D">
    <w:pPr>
      <w:pStyle w:val="a9"/>
      <w:jc w:val="center"/>
    </w:pPr>
    <w: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478"/>
    <w:rsid w:val="00000A67"/>
    <w:rsid w:val="000021E0"/>
    <w:rsid w:val="00003DC9"/>
    <w:rsid w:val="000134A6"/>
    <w:rsid w:val="0003302A"/>
    <w:rsid w:val="00035973"/>
    <w:rsid w:val="00036431"/>
    <w:rsid w:val="0004344A"/>
    <w:rsid w:val="000435D6"/>
    <w:rsid w:val="00044E0B"/>
    <w:rsid w:val="00047A38"/>
    <w:rsid w:val="00050682"/>
    <w:rsid w:val="00050C68"/>
    <w:rsid w:val="0005372C"/>
    <w:rsid w:val="00054D8B"/>
    <w:rsid w:val="000559D5"/>
    <w:rsid w:val="00060F3C"/>
    <w:rsid w:val="000631E4"/>
    <w:rsid w:val="00065D72"/>
    <w:rsid w:val="000704A8"/>
    <w:rsid w:val="00071564"/>
    <w:rsid w:val="000749F0"/>
    <w:rsid w:val="00077AE1"/>
    <w:rsid w:val="000808D6"/>
    <w:rsid w:val="00084032"/>
    <w:rsid w:val="000870ED"/>
    <w:rsid w:val="000921BC"/>
    <w:rsid w:val="00092560"/>
    <w:rsid w:val="000A4715"/>
    <w:rsid w:val="000A726F"/>
    <w:rsid w:val="000B4002"/>
    <w:rsid w:val="000B66C7"/>
    <w:rsid w:val="000C3F87"/>
    <w:rsid w:val="000C430D"/>
    <w:rsid w:val="000C4CB5"/>
    <w:rsid w:val="000D56BF"/>
    <w:rsid w:val="000E0D0E"/>
    <w:rsid w:val="000F2B40"/>
    <w:rsid w:val="000F5B6A"/>
    <w:rsid w:val="001006EB"/>
    <w:rsid w:val="00102BF2"/>
    <w:rsid w:val="00104E0D"/>
    <w:rsid w:val="0010504A"/>
    <w:rsid w:val="00106D8F"/>
    <w:rsid w:val="00116BFA"/>
    <w:rsid w:val="00117615"/>
    <w:rsid w:val="00125184"/>
    <w:rsid w:val="00125DE3"/>
    <w:rsid w:val="0013315B"/>
    <w:rsid w:val="001378D0"/>
    <w:rsid w:val="00153B21"/>
    <w:rsid w:val="001617FB"/>
    <w:rsid w:val="00170B3B"/>
    <w:rsid w:val="00174588"/>
    <w:rsid w:val="00185C19"/>
    <w:rsid w:val="00191673"/>
    <w:rsid w:val="00192820"/>
    <w:rsid w:val="00196FFB"/>
    <w:rsid w:val="001A1B9F"/>
    <w:rsid w:val="001B2574"/>
    <w:rsid w:val="001B2D1C"/>
    <w:rsid w:val="001C1D98"/>
    <w:rsid w:val="001C5E82"/>
    <w:rsid w:val="001C76C8"/>
    <w:rsid w:val="001D0E5B"/>
    <w:rsid w:val="001D2690"/>
    <w:rsid w:val="001D3213"/>
    <w:rsid w:val="001F2C63"/>
    <w:rsid w:val="001F4BE3"/>
    <w:rsid w:val="001F6D02"/>
    <w:rsid w:val="0020306B"/>
    <w:rsid w:val="00216BB0"/>
    <w:rsid w:val="00232D93"/>
    <w:rsid w:val="00236266"/>
    <w:rsid w:val="00243529"/>
    <w:rsid w:val="002504E8"/>
    <w:rsid w:val="0025065E"/>
    <w:rsid w:val="00254382"/>
    <w:rsid w:val="00255A4C"/>
    <w:rsid w:val="00257D75"/>
    <w:rsid w:val="0027031E"/>
    <w:rsid w:val="00272641"/>
    <w:rsid w:val="0028703B"/>
    <w:rsid w:val="002979F6"/>
    <w:rsid w:val="002A05E3"/>
    <w:rsid w:val="002A12FA"/>
    <w:rsid w:val="002A2062"/>
    <w:rsid w:val="002A31A1"/>
    <w:rsid w:val="002B1BA4"/>
    <w:rsid w:val="002B338D"/>
    <w:rsid w:val="002B6527"/>
    <w:rsid w:val="002B6BC0"/>
    <w:rsid w:val="002C135C"/>
    <w:rsid w:val="002C5E60"/>
    <w:rsid w:val="002E65D5"/>
    <w:rsid w:val="002F0DB4"/>
    <w:rsid w:val="002F63E3"/>
    <w:rsid w:val="002F74D7"/>
    <w:rsid w:val="0030124B"/>
    <w:rsid w:val="0030292C"/>
    <w:rsid w:val="0030334F"/>
    <w:rsid w:val="00313D3A"/>
    <w:rsid w:val="0031530A"/>
    <w:rsid w:val="003167D4"/>
    <w:rsid w:val="0033678F"/>
    <w:rsid w:val="00336BF8"/>
    <w:rsid w:val="00341FC1"/>
    <w:rsid w:val="003477D9"/>
    <w:rsid w:val="0035034D"/>
    <w:rsid w:val="00350F8F"/>
    <w:rsid w:val="00353E14"/>
    <w:rsid w:val="00364F33"/>
    <w:rsid w:val="0037040B"/>
    <w:rsid w:val="00376AB1"/>
    <w:rsid w:val="003844F3"/>
    <w:rsid w:val="003921D8"/>
    <w:rsid w:val="003A47BA"/>
    <w:rsid w:val="003B0C26"/>
    <w:rsid w:val="003B1FC8"/>
    <w:rsid w:val="003B2193"/>
    <w:rsid w:val="003B2C73"/>
    <w:rsid w:val="003B5BF6"/>
    <w:rsid w:val="003F0404"/>
    <w:rsid w:val="003F7C8F"/>
    <w:rsid w:val="004009D9"/>
    <w:rsid w:val="00401375"/>
    <w:rsid w:val="00401858"/>
    <w:rsid w:val="00407B71"/>
    <w:rsid w:val="004167F0"/>
    <w:rsid w:val="00425061"/>
    <w:rsid w:val="00430DD3"/>
    <w:rsid w:val="0043686A"/>
    <w:rsid w:val="00441069"/>
    <w:rsid w:val="00444636"/>
    <w:rsid w:val="00453869"/>
    <w:rsid w:val="00460FA4"/>
    <w:rsid w:val="00470BA8"/>
    <w:rsid w:val="004711EC"/>
    <w:rsid w:val="004736E0"/>
    <w:rsid w:val="00480BC7"/>
    <w:rsid w:val="00482B1B"/>
    <w:rsid w:val="00485073"/>
    <w:rsid w:val="004871AA"/>
    <w:rsid w:val="0049065F"/>
    <w:rsid w:val="00492576"/>
    <w:rsid w:val="00495487"/>
    <w:rsid w:val="004A0A7D"/>
    <w:rsid w:val="004B57BF"/>
    <w:rsid w:val="004B6A5C"/>
    <w:rsid w:val="004D46FB"/>
    <w:rsid w:val="004E151E"/>
    <w:rsid w:val="004E78FD"/>
    <w:rsid w:val="004F37D4"/>
    <w:rsid w:val="004F65FF"/>
    <w:rsid w:val="004F6AE5"/>
    <w:rsid w:val="004F7011"/>
    <w:rsid w:val="00500914"/>
    <w:rsid w:val="00511752"/>
    <w:rsid w:val="005138E8"/>
    <w:rsid w:val="00515D9C"/>
    <w:rsid w:val="00531FBD"/>
    <w:rsid w:val="0053366A"/>
    <w:rsid w:val="00540E73"/>
    <w:rsid w:val="00570D6A"/>
    <w:rsid w:val="00572500"/>
    <w:rsid w:val="005729DB"/>
    <w:rsid w:val="00587874"/>
    <w:rsid w:val="00587BF6"/>
    <w:rsid w:val="00590F50"/>
    <w:rsid w:val="005A0452"/>
    <w:rsid w:val="005A60ED"/>
    <w:rsid w:val="005A755F"/>
    <w:rsid w:val="005B42DF"/>
    <w:rsid w:val="005B6478"/>
    <w:rsid w:val="005C5AF1"/>
    <w:rsid w:val="005C5FF3"/>
    <w:rsid w:val="005C781A"/>
    <w:rsid w:val="005D0296"/>
    <w:rsid w:val="005D7C2D"/>
    <w:rsid w:val="005E387E"/>
    <w:rsid w:val="005E6F7B"/>
    <w:rsid w:val="0060298F"/>
    <w:rsid w:val="006043DF"/>
    <w:rsid w:val="00605B6F"/>
    <w:rsid w:val="006062B1"/>
    <w:rsid w:val="00606B86"/>
    <w:rsid w:val="00606F78"/>
    <w:rsid w:val="00611679"/>
    <w:rsid w:val="0061246F"/>
    <w:rsid w:val="00613999"/>
    <w:rsid w:val="00613D7D"/>
    <w:rsid w:val="00624640"/>
    <w:rsid w:val="00625D0C"/>
    <w:rsid w:val="006417FE"/>
    <w:rsid w:val="006465DD"/>
    <w:rsid w:val="0065513D"/>
    <w:rsid w:val="006564DB"/>
    <w:rsid w:val="00657445"/>
    <w:rsid w:val="00660EE3"/>
    <w:rsid w:val="0066455C"/>
    <w:rsid w:val="00665CF9"/>
    <w:rsid w:val="006678CB"/>
    <w:rsid w:val="00670612"/>
    <w:rsid w:val="00676B57"/>
    <w:rsid w:val="00680DA4"/>
    <w:rsid w:val="006844CA"/>
    <w:rsid w:val="00690481"/>
    <w:rsid w:val="006B0336"/>
    <w:rsid w:val="006B7A21"/>
    <w:rsid w:val="006C5DB0"/>
    <w:rsid w:val="006F0ACA"/>
    <w:rsid w:val="00711044"/>
    <w:rsid w:val="007120F8"/>
    <w:rsid w:val="007219F0"/>
    <w:rsid w:val="00724ABD"/>
    <w:rsid w:val="00726D3C"/>
    <w:rsid w:val="007273FC"/>
    <w:rsid w:val="00727DD6"/>
    <w:rsid w:val="00740915"/>
    <w:rsid w:val="0075264E"/>
    <w:rsid w:val="007669EC"/>
    <w:rsid w:val="00770C6B"/>
    <w:rsid w:val="007730B1"/>
    <w:rsid w:val="00776910"/>
    <w:rsid w:val="0077751E"/>
    <w:rsid w:val="00782222"/>
    <w:rsid w:val="00782B38"/>
    <w:rsid w:val="007936ED"/>
    <w:rsid w:val="007A1A61"/>
    <w:rsid w:val="007B10F9"/>
    <w:rsid w:val="007B2986"/>
    <w:rsid w:val="007B46DD"/>
    <w:rsid w:val="007B6388"/>
    <w:rsid w:val="007B6ED0"/>
    <w:rsid w:val="007C0A5F"/>
    <w:rsid w:val="007C3F58"/>
    <w:rsid w:val="007D0653"/>
    <w:rsid w:val="007F302F"/>
    <w:rsid w:val="00803F3C"/>
    <w:rsid w:val="00804CFE"/>
    <w:rsid w:val="00811C94"/>
    <w:rsid w:val="00811CF1"/>
    <w:rsid w:val="0082005A"/>
    <w:rsid w:val="00827D4D"/>
    <w:rsid w:val="00827D4E"/>
    <w:rsid w:val="00833859"/>
    <w:rsid w:val="00835C1E"/>
    <w:rsid w:val="00840060"/>
    <w:rsid w:val="008438D7"/>
    <w:rsid w:val="00847D14"/>
    <w:rsid w:val="00860E5A"/>
    <w:rsid w:val="008632A0"/>
    <w:rsid w:val="0086603F"/>
    <w:rsid w:val="00867AB6"/>
    <w:rsid w:val="00873660"/>
    <w:rsid w:val="008774DC"/>
    <w:rsid w:val="00891785"/>
    <w:rsid w:val="008A26EE"/>
    <w:rsid w:val="008A7B26"/>
    <w:rsid w:val="008B5192"/>
    <w:rsid w:val="008B6AD3"/>
    <w:rsid w:val="008C4D69"/>
    <w:rsid w:val="008C587B"/>
    <w:rsid w:val="008C6F67"/>
    <w:rsid w:val="008D61EA"/>
    <w:rsid w:val="008D77A6"/>
    <w:rsid w:val="008E364A"/>
    <w:rsid w:val="008E5D26"/>
    <w:rsid w:val="008F6253"/>
    <w:rsid w:val="009026BD"/>
    <w:rsid w:val="00910044"/>
    <w:rsid w:val="009122B1"/>
    <w:rsid w:val="009127DC"/>
    <w:rsid w:val="00913129"/>
    <w:rsid w:val="0091785A"/>
    <w:rsid w:val="00917C70"/>
    <w:rsid w:val="009228DF"/>
    <w:rsid w:val="00923266"/>
    <w:rsid w:val="00924E84"/>
    <w:rsid w:val="00931944"/>
    <w:rsid w:val="00935A5F"/>
    <w:rsid w:val="00940132"/>
    <w:rsid w:val="0094151D"/>
    <w:rsid w:val="009427DD"/>
    <w:rsid w:val="00947FCC"/>
    <w:rsid w:val="009537BB"/>
    <w:rsid w:val="00955B2C"/>
    <w:rsid w:val="0097015F"/>
    <w:rsid w:val="00970606"/>
    <w:rsid w:val="00970F73"/>
    <w:rsid w:val="009848C2"/>
    <w:rsid w:val="00985A10"/>
    <w:rsid w:val="0098761F"/>
    <w:rsid w:val="009B04A2"/>
    <w:rsid w:val="009C02BF"/>
    <w:rsid w:val="009D1F20"/>
    <w:rsid w:val="009D2FB7"/>
    <w:rsid w:val="009D7110"/>
    <w:rsid w:val="00A05B6C"/>
    <w:rsid w:val="00A061D7"/>
    <w:rsid w:val="00A100AF"/>
    <w:rsid w:val="00A10D01"/>
    <w:rsid w:val="00A13630"/>
    <w:rsid w:val="00A13827"/>
    <w:rsid w:val="00A148B7"/>
    <w:rsid w:val="00A14E16"/>
    <w:rsid w:val="00A25011"/>
    <w:rsid w:val="00A276E8"/>
    <w:rsid w:val="00A30E81"/>
    <w:rsid w:val="00A34804"/>
    <w:rsid w:val="00A42B2A"/>
    <w:rsid w:val="00A4392B"/>
    <w:rsid w:val="00A46B50"/>
    <w:rsid w:val="00A51859"/>
    <w:rsid w:val="00A53284"/>
    <w:rsid w:val="00A53B57"/>
    <w:rsid w:val="00A67B50"/>
    <w:rsid w:val="00A72BA7"/>
    <w:rsid w:val="00A904CD"/>
    <w:rsid w:val="00A919EE"/>
    <w:rsid w:val="00A941CF"/>
    <w:rsid w:val="00AA68FF"/>
    <w:rsid w:val="00AB1ACA"/>
    <w:rsid w:val="00AB5C70"/>
    <w:rsid w:val="00AB6BA8"/>
    <w:rsid w:val="00AD0182"/>
    <w:rsid w:val="00AD3304"/>
    <w:rsid w:val="00AE2601"/>
    <w:rsid w:val="00AF15F4"/>
    <w:rsid w:val="00B016FD"/>
    <w:rsid w:val="00B02C23"/>
    <w:rsid w:val="00B061A0"/>
    <w:rsid w:val="00B12D6D"/>
    <w:rsid w:val="00B1307C"/>
    <w:rsid w:val="00B20E6A"/>
    <w:rsid w:val="00B22F6A"/>
    <w:rsid w:val="00B31114"/>
    <w:rsid w:val="00B334C2"/>
    <w:rsid w:val="00B35935"/>
    <w:rsid w:val="00B36388"/>
    <w:rsid w:val="00B37E63"/>
    <w:rsid w:val="00B444A2"/>
    <w:rsid w:val="00B50386"/>
    <w:rsid w:val="00B62CFB"/>
    <w:rsid w:val="00B63B5E"/>
    <w:rsid w:val="00B705AE"/>
    <w:rsid w:val="00B72D61"/>
    <w:rsid w:val="00B742A4"/>
    <w:rsid w:val="00B80D5B"/>
    <w:rsid w:val="00B81A41"/>
    <w:rsid w:val="00B81E32"/>
    <w:rsid w:val="00B8231A"/>
    <w:rsid w:val="00B838E0"/>
    <w:rsid w:val="00B84309"/>
    <w:rsid w:val="00B85003"/>
    <w:rsid w:val="00BA58A8"/>
    <w:rsid w:val="00BB554E"/>
    <w:rsid w:val="00BB55C0"/>
    <w:rsid w:val="00BC0920"/>
    <w:rsid w:val="00BC1686"/>
    <w:rsid w:val="00BC1D2D"/>
    <w:rsid w:val="00BE0688"/>
    <w:rsid w:val="00BE0A4F"/>
    <w:rsid w:val="00BE7ECC"/>
    <w:rsid w:val="00BF2807"/>
    <w:rsid w:val="00BF39F0"/>
    <w:rsid w:val="00BF461C"/>
    <w:rsid w:val="00C03AF9"/>
    <w:rsid w:val="00C11FDF"/>
    <w:rsid w:val="00C128BA"/>
    <w:rsid w:val="00C1486D"/>
    <w:rsid w:val="00C255A2"/>
    <w:rsid w:val="00C3067A"/>
    <w:rsid w:val="00C43C93"/>
    <w:rsid w:val="00C45984"/>
    <w:rsid w:val="00C4599F"/>
    <w:rsid w:val="00C572C4"/>
    <w:rsid w:val="00C57AEF"/>
    <w:rsid w:val="00C66C20"/>
    <w:rsid w:val="00C67FC5"/>
    <w:rsid w:val="00C731BB"/>
    <w:rsid w:val="00C7631F"/>
    <w:rsid w:val="00C83CD6"/>
    <w:rsid w:val="00C90A7E"/>
    <w:rsid w:val="00C95DA9"/>
    <w:rsid w:val="00CA151C"/>
    <w:rsid w:val="00CB0637"/>
    <w:rsid w:val="00CB1900"/>
    <w:rsid w:val="00CB43C1"/>
    <w:rsid w:val="00CC7513"/>
    <w:rsid w:val="00CD077D"/>
    <w:rsid w:val="00CE5183"/>
    <w:rsid w:val="00CF077F"/>
    <w:rsid w:val="00CF41D1"/>
    <w:rsid w:val="00D00358"/>
    <w:rsid w:val="00D13E83"/>
    <w:rsid w:val="00D16DC7"/>
    <w:rsid w:val="00D22CA4"/>
    <w:rsid w:val="00D44A34"/>
    <w:rsid w:val="00D460DE"/>
    <w:rsid w:val="00D512BB"/>
    <w:rsid w:val="00D57828"/>
    <w:rsid w:val="00D67295"/>
    <w:rsid w:val="00D71ED5"/>
    <w:rsid w:val="00D73323"/>
    <w:rsid w:val="00D7769D"/>
    <w:rsid w:val="00D86BC3"/>
    <w:rsid w:val="00DA1E06"/>
    <w:rsid w:val="00DA7C1C"/>
    <w:rsid w:val="00DB4D6B"/>
    <w:rsid w:val="00DB6A85"/>
    <w:rsid w:val="00DC2302"/>
    <w:rsid w:val="00DC6AA9"/>
    <w:rsid w:val="00DE122B"/>
    <w:rsid w:val="00DE50C1"/>
    <w:rsid w:val="00DE58AE"/>
    <w:rsid w:val="00DF35BA"/>
    <w:rsid w:val="00DF4C2F"/>
    <w:rsid w:val="00DF6C50"/>
    <w:rsid w:val="00E027E5"/>
    <w:rsid w:val="00E031BC"/>
    <w:rsid w:val="00E03D31"/>
    <w:rsid w:val="00E04378"/>
    <w:rsid w:val="00E101F1"/>
    <w:rsid w:val="00E138E0"/>
    <w:rsid w:val="00E1715C"/>
    <w:rsid w:val="00E2497A"/>
    <w:rsid w:val="00E30F60"/>
    <w:rsid w:val="00E3132E"/>
    <w:rsid w:val="00E33A9D"/>
    <w:rsid w:val="00E36EA0"/>
    <w:rsid w:val="00E53B0F"/>
    <w:rsid w:val="00E5753D"/>
    <w:rsid w:val="00E61178"/>
    <w:rsid w:val="00E61F30"/>
    <w:rsid w:val="00E657E1"/>
    <w:rsid w:val="00E665CA"/>
    <w:rsid w:val="00E67DF0"/>
    <w:rsid w:val="00E71569"/>
    <w:rsid w:val="00E7274C"/>
    <w:rsid w:val="00E74E00"/>
    <w:rsid w:val="00E75C57"/>
    <w:rsid w:val="00E76A4E"/>
    <w:rsid w:val="00E86F85"/>
    <w:rsid w:val="00E9626F"/>
    <w:rsid w:val="00EB6EDD"/>
    <w:rsid w:val="00EC0B4C"/>
    <w:rsid w:val="00EC40AD"/>
    <w:rsid w:val="00ED696C"/>
    <w:rsid w:val="00ED72D3"/>
    <w:rsid w:val="00EE08C8"/>
    <w:rsid w:val="00EE4AFE"/>
    <w:rsid w:val="00EE7AE6"/>
    <w:rsid w:val="00EF29AB"/>
    <w:rsid w:val="00EF56AF"/>
    <w:rsid w:val="00F015FF"/>
    <w:rsid w:val="00F02C40"/>
    <w:rsid w:val="00F0353F"/>
    <w:rsid w:val="00F04ED8"/>
    <w:rsid w:val="00F20038"/>
    <w:rsid w:val="00F24917"/>
    <w:rsid w:val="00F24BBD"/>
    <w:rsid w:val="00F30D40"/>
    <w:rsid w:val="00F336FD"/>
    <w:rsid w:val="00F35534"/>
    <w:rsid w:val="00F3654E"/>
    <w:rsid w:val="00F410DF"/>
    <w:rsid w:val="00F52347"/>
    <w:rsid w:val="00F570BB"/>
    <w:rsid w:val="00F62B94"/>
    <w:rsid w:val="00F62C45"/>
    <w:rsid w:val="00F65334"/>
    <w:rsid w:val="00F6711A"/>
    <w:rsid w:val="00F74C9D"/>
    <w:rsid w:val="00F770BB"/>
    <w:rsid w:val="00F8225E"/>
    <w:rsid w:val="00F84F71"/>
    <w:rsid w:val="00F86418"/>
    <w:rsid w:val="00F8796E"/>
    <w:rsid w:val="00F9297B"/>
    <w:rsid w:val="00F9797C"/>
    <w:rsid w:val="00FA0773"/>
    <w:rsid w:val="00FA6611"/>
    <w:rsid w:val="00FD350A"/>
    <w:rsid w:val="00FD568D"/>
    <w:rsid w:val="00FE7759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CA"/>
  </w:style>
  <w:style w:type="paragraph" w:styleId="1">
    <w:name w:val="heading 1"/>
    <w:basedOn w:val="a"/>
    <w:next w:val="a"/>
    <w:link w:val="10"/>
    <w:qFormat/>
    <w:rsid w:val="006844C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6844CA"/>
    <w:rPr>
      <w:sz w:val="28"/>
    </w:rPr>
  </w:style>
  <w:style w:type="character" w:customStyle="1" w:styleId="a4">
    <w:name w:val="Основной текст Знак"/>
    <w:basedOn w:val="a0"/>
    <w:link w:val="a3"/>
    <w:rsid w:val="006B7A21"/>
    <w:rPr>
      <w:sz w:val="28"/>
    </w:rPr>
  </w:style>
  <w:style w:type="paragraph" w:styleId="a5">
    <w:name w:val="Body Text Indent"/>
    <w:basedOn w:val="a"/>
    <w:link w:val="a6"/>
    <w:rsid w:val="006844C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rsid w:val="006844C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6844C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6844C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6844CA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uiPriority w:val="99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5">
    <w:name w:val="Основной текст (3)_"/>
    <w:basedOn w:val="a0"/>
    <w:link w:val="36"/>
    <w:uiPriority w:val="99"/>
    <w:locked/>
    <w:rsid w:val="005B6478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5B6478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table" w:styleId="afff1">
    <w:name w:val="Table Grid"/>
    <w:basedOn w:val="a1"/>
    <w:uiPriority w:val="59"/>
    <w:rsid w:val="005B64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Hyperlink"/>
    <w:basedOn w:val="a0"/>
    <w:uiPriority w:val="99"/>
    <w:semiHidden/>
    <w:unhideWhenUsed/>
    <w:rsid w:val="005B64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a0"/>
    <w:link w:val="a3"/>
    <w:rsid w:val="006B7A21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5">
    <w:name w:val="Основной текст (3)_"/>
    <w:basedOn w:val="a0"/>
    <w:link w:val="36"/>
    <w:uiPriority w:val="99"/>
    <w:locked/>
    <w:rsid w:val="005B6478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5B6478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table" w:styleId="afff1">
    <w:name w:val="Table Grid"/>
    <w:basedOn w:val="a1"/>
    <w:uiPriority w:val="59"/>
    <w:rsid w:val="005B64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Hyperlink"/>
    <w:basedOn w:val="a0"/>
    <w:uiPriority w:val="99"/>
    <w:semiHidden/>
    <w:unhideWhenUsed/>
    <w:rsid w:val="005B64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AA295307B0177377D6C6D30B33D71EE482183841A647E93553D300E2D4D7B2D15D7EC66D9BFE663A1B8858F69BD9CB1D6287B3023C9BD64B665BE7A6Q2Q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49" Type="http://schemas.microsoft.com/office/2007/relationships/stylesWithEffects" Target="stylesWithEffects.xml"/><Relationship Id="rId10" Type="http://schemas.openxmlformats.org/officeDocument/2006/relationships/hyperlink" Target="consultantplus://offline/ref=21EAB5A8A1155EB0F9B9CEA97921B29B23C359EE4400F4153CA4582CF5FB7435EF44788FB818952B8776E5D414d1b7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D9A5A-6018-41C4-BFCD-C3099ED7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181</TotalTime>
  <Pages>10</Pages>
  <Words>2914</Words>
  <Characters>16615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Пользователь</cp:lastModifiedBy>
  <cp:revision>7</cp:revision>
  <cp:lastPrinted>2022-01-19T09:43:00Z</cp:lastPrinted>
  <dcterms:created xsi:type="dcterms:W3CDTF">2022-08-23T12:26:00Z</dcterms:created>
  <dcterms:modified xsi:type="dcterms:W3CDTF">2022-09-07T11:32:00Z</dcterms:modified>
</cp:coreProperties>
</file>