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5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822C93" w:rsidTr="007B1A7C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019D31E9" wp14:editId="0690787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0" t="5715" r="0" b="571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822C93" w:rsidRDefault="00822C93" w:rsidP="00822C93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bZFMQA&#10;AADaAAAADwAAAGRycy9kb3ducmV2LnhtbESPzW7CMBCE70i8g7VIvYET1CIaMAiqlvbITw/tbRUv&#10;SUS8jmyXpHn6uhISx9HMfKNZrjtTiys5X1lWkE4SEMS51RUXCj5Pb+M5CB+QNdaWScEveVivhoMl&#10;Ztq2fKDrMRQiQthnqKAMocmk9HlJBv3ENsTRO1tnMETpCqkdthFuajlNkpk0WHFcKLGhl5Lyy/HH&#10;KHje677vXfjavu4e0/S7NcX7fKfUw6jbLEAE6sI9fGt/aAVP8H8l3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22RT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822C93" w:rsidRDefault="00822C93" w:rsidP="00822C93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822C93" w:rsidRPr="00E13856" w:rsidRDefault="00822C93" w:rsidP="008D7065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822C93" w:rsidRPr="006D1F2B" w:rsidRDefault="00822C93" w:rsidP="008D7065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822C93" w:rsidRPr="00E13856" w:rsidRDefault="00822C93" w:rsidP="008D7065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6F69FEEA" wp14:editId="5065373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13335" t="13335" r="1206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2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22C93" w:rsidRDefault="00822C93" w:rsidP="00822C93">
                                    <w:pPr>
                                      <w:jc w:val="center"/>
                                    </w:pPr>
                                  </w:p>
                                  <w:p w:rsidR="00822C93" w:rsidRPr="006D1F2B" w:rsidRDefault="00822C93" w:rsidP="00822C93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 xml:space="preserve">№ </w:t>
                                    </w:r>
                                    <w:r w:rsidR="00B86647"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vpcIA&#10;AADaAAAADwAAAGRycy9kb3ducmV2LnhtbESPQYvCMBSE7wv+h/AEb2tqD+5ajSLCguhh2dof8Gie&#10;bWnzUpOs1n9vBMHjMDPfMKvNYDpxJecbywpm0wQEcWl1w5WC4vTz+Q3CB2SNnWVScCcPm/XoY4WZ&#10;tjf+o2seKhEh7DNUUIfQZ1L6siaDfmp74uidrTMYonSV1A5vEW46mSbJXBpsOC7U2NOuprLN/42C&#10;XbI4lG6bF19tms/by7k4Hn9bpSbjYbsEEWgI7/CrvdcKUnh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m+lwgAAANoAAAAPAAAAAAAAAAAAAAAAAJgCAABkcnMvZG93&#10;bnJldi54bWxQSwUGAAAAAAQABAD1AAAAhwMAAAAA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822C93" w:rsidRDefault="00822C93" w:rsidP="00822C93">
                              <w:pPr>
                                <w:jc w:val="center"/>
                              </w:pPr>
                            </w:p>
                            <w:p w:rsidR="00822C93" w:rsidRPr="006D1F2B" w:rsidRDefault="00822C93" w:rsidP="00822C9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 xml:space="preserve">№ </w:t>
                              </w:r>
                              <w:r w:rsidR="00B86647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8D7065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822C93" w:rsidRDefault="00822C93" w:rsidP="00B86647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B86647">
              <w:rPr>
                <w:rFonts w:ascii="Palatino Linotype" w:hAnsi="Palatino Linotype"/>
                <w:b/>
                <w:bCs/>
                <w:sz w:val="22"/>
                <w:szCs w:val="22"/>
              </w:rPr>
              <w:t>15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B86647">
              <w:rPr>
                <w:rFonts w:ascii="Palatino Linotype" w:hAnsi="Palatino Linotype"/>
                <w:b/>
                <w:bCs/>
                <w:sz w:val="22"/>
                <w:szCs w:val="22"/>
              </w:rPr>
              <w:t>февраля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202</w:t>
            </w:r>
            <w:r w:rsidR="005A23A3">
              <w:rPr>
                <w:rFonts w:ascii="Palatino Linotype" w:hAnsi="Palatino Linotype"/>
                <w:b/>
                <w:bCs/>
                <w:sz w:val="22"/>
                <w:szCs w:val="22"/>
              </w:rPr>
              <w:t>2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</w:p>
        </w:tc>
      </w:tr>
      <w:tr w:rsidR="00822C93" w:rsidTr="007B1A7C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822C93" w:rsidRDefault="00822C93" w:rsidP="008D7065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822C93" w:rsidRPr="006D1F2B" w:rsidRDefault="00822C93" w:rsidP="008D7065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822C93" w:rsidRDefault="00822C93" w:rsidP="008D7065"/>
        </w:tc>
      </w:tr>
    </w:tbl>
    <w:p w:rsidR="00822C93" w:rsidRDefault="00822C93" w:rsidP="00822C93"/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B86647" w:rsidRPr="00452F0B" w:rsidTr="00B86647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Отчёт о работе главы Администрации Романовского поселения за 2021 год</w:t>
            </w: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На 01.01.2022 года на территории Романовского сельского поселения проживает 626 человек. В состав муниципального образования входят  3 населённых пункта, общая занимаемая  площадь составляет 8,4 тысячи гектар. На территории поселения свою деятельность осуществляют крупные  и средние сельхозпроизводители. Ведётся производство сельхозпродукции и в личных подсобных хозяйствах граждан.  Торговля продовольственными и промышленными товарами осуществляется двумя индивидуальными предпринимателями</w:t>
            </w:r>
            <w:proofErr w:type="gramStart"/>
            <w:r w:rsidRPr="00204D02">
              <w:rPr>
                <w:sz w:val="20"/>
                <w:szCs w:val="20"/>
              </w:rPr>
              <w:t xml:space="preserve"> .</w:t>
            </w:r>
            <w:proofErr w:type="gramEnd"/>
            <w:r w:rsidRPr="00204D02">
              <w:rPr>
                <w:sz w:val="20"/>
                <w:szCs w:val="20"/>
              </w:rPr>
              <w:t xml:space="preserve"> На территории поселения осуществляют  деятельность Романовская СОШ №12, детский сад «Колосок», Романовский ФАП.                    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Работа Администрации Романовского сельского поселения направлена на реализацию полномочий</w:t>
            </w:r>
            <w:proofErr w:type="gramStart"/>
            <w:r w:rsidRPr="00204D02">
              <w:rPr>
                <w:sz w:val="20"/>
                <w:szCs w:val="20"/>
              </w:rPr>
              <w:t xml:space="preserve"> ,</w:t>
            </w:r>
            <w:proofErr w:type="gramEnd"/>
            <w:r w:rsidRPr="00204D02">
              <w:rPr>
                <w:sz w:val="20"/>
                <w:szCs w:val="20"/>
              </w:rPr>
              <w:t xml:space="preserve"> в соответствии с федеральным законом № 131 ФЗ «Об общих принципах организации  местного самоуправления  в Российской Федерации».  Осуществление местного самоуправления </w:t>
            </w:r>
            <w:proofErr w:type="gramStart"/>
            <w:r w:rsidRPr="00204D02">
              <w:rPr>
                <w:sz w:val="20"/>
                <w:szCs w:val="20"/>
              </w:rPr>
              <w:t>это</w:t>
            </w:r>
            <w:proofErr w:type="gramEnd"/>
            <w:r w:rsidRPr="00204D02">
              <w:rPr>
                <w:sz w:val="20"/>
                <w:szCs w:val="20"/>
              </w:rPr>
              <w:t xml:space="preserve"> прежде всего  решение вопросов местного значения – вопросов непосредственного  обеспечения жизнедеятельности населения муниципального образования, решение которых осуществляется населением и органами местного самоуправления самостоятельно.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Одной из форм участия населения в осуществлении местного самоуправления, наряду с референдумом</w:t>
            </w:r>
            <w:proofErr w:type="gramStart"/>
            <w:r w:rsidRPr="00204D02">
              <w:rPr>
                <w:sz w:val="20"/>
                <w:szCs w:val="20"/>
              </w:rPr>
              <w:t xml:space="preserve"> ,</w:t>
            </w:r>
            <w:proofErr w:type="gramEnd"/>
            <w:r w:rsidRPr="00204D02">
              <w:rPr>
                <w:sz w:val="20"/>
                <w:szCs w:val="20"/>
              </w:rPr>
              <w:t xml:space="preserve"> сходом граждан и </w:t>
            </w:r>
            <w:proofErr w:type="spellStart"/>
            <w:r w:rsidRPr="00204D02">
              <w:rPr>
                <w:sz w:val="20"/>
                <w:szCs w:val="20"/>
              </w:rPr>
              <w:t>ТОСом</w:t>
            </w:r>
            <w:proofErr w:type="spellEnd"/>
            <w:r w:rsidRPr="00204D02">
              <w:rPr>
                <w:sz w:val="20"/>
                <w:szCs w:val="20"/>
              </w:rPr>
              <w:t>, являются обращения граждан.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За отчётный период в Администрацию поступило 16 обращений граждан. Основными </w:t>
            </w:r>
            <w:proofErr w:type="gramStart"/>
            <w:r w:rsidRPr="00204D02">
              <w:rPr>
                <w:sz w:val="20"/>
                <w:szCs w:val="20"/>
              </w:rPr>
              <w:t>проблемами</w:t>
            </w:r>
            <w:proofErr w:type="gramEnd"/>
            <w:r w:rsidRPr="00204D02">
              <w:rPr>
                <w:sz w:val="20"/>
                <w:szCs w:val="20"/>
              </w:rPr>
              <w:t xml:space="preserve"> затрагиваемыми обращениями граждан были: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-отсутствие стабильного электроснабжения;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-состояние и ремонт дорог;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-проблемы уличного освещения;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-газификация домовладений;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-земельные споры;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Все обращения были  рассмотрены в установленные сроки и по всем вопросам даны ответы и предложения в пределах нашей компетенции.</w:t>
            </w: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Осуществление первичного воинского учёта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В 2021 году Администрация осуществляла переданные государственные полномочия по ведению воинского учёта. По данным на 01.01.2022 года по Романовскому сельскому поселению  на воинском учёте состоит – 127 человек, из них</w:t>
            </w:r>
            <w:proofErr w:type="gramStart"/>
            <w:r w:rsidRPr="00204D02">
              <w:rPr>
                <w:sz w:val="20"/>
                <w:szCs w:val="20"/>
              </w:rPr>
              <w:t xml:space="preserve"> :</w:t>
            </w:r>
            <w:proofErr w:type="gramEnd"/>
            <w:r w:rsidRPr="00204D02">
              <w:rPr>
                <w:sz w:val="20"/>
                <w:szCs w:val="20"/>
              </w:rPr>
              <w:t xml:space="preserve"> - солдат и сержантов – 107 человек;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                           - офицеров – 2человека;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                           - призывников – 18 человек;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Совершение нотариальных действий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Администрация Романовского сельского поселения, </w:t>
            </w:r>
            <w:proofErr w:type="gramStart"/>
            <w:r w:rsidRPr="00204D02">
              <w:rPr>
                <w:sz w:val="20"/>
                <w:szCs w:val="20"/>
              </w:rPr>
              <w:t>согласно закона</w:t>
            </w:r>
            <w:proofErr w:type="gramEnd"/>
            <w:r w:rsidRPr="00204D02">
              <w:rPr>
                <w:sz w:val="20"/>
                <w:szCs w:val="20"/>
              </w:rPr>
              <w:t xml:space="preserve"> «О нотариате»,  производила на территории поселения нотариальные действия по заверению подлинности подписей доверителей. Таких действий было совершено 39.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Учитывая, что основной контингент доверителей пенсионеры, то эти действия производились на безвозмездной основе.</w:t>
            </w: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Защита прав муниципального образования в судах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В 2021 году специалисты Администрации 4 раза представляли интересы Романовского сельского поселения в суде. На этих заседаниях рассматривались вопросы права собственности на невостребованное имущество, иски прокуратуры в защиту интересов неопределённого круга лиц. По результатам этих заседаний в собственность поселения отошли один дом и одна квартира. </w:t>
            </w: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Муниципальные выборы</w:t>
            </w:r>
          </w:p>
          <w:p w:rsidR="00B86647" w:rsidRPr="00204D02" w:rsidRDefault="00B86647" w:rsidP="00B86647">
            <w:pPr>
              <w:jc w:val="both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В сентябре 2021 года Администрацией Романовского сельского поселения было организовано проведение муниципальных выборов. Выборы депутатов Собрания депутатов Романовского сельского поселения впервые были проведены по многомандатному  округу. В результате были выбраны 7 депутатов, которые и </w:t>
            </w:r>
            <w:r w:rsidRPr="00204D02">
              <w:rPr>
                <w:sz w:val="20"/>
                <w:szCs w:val="20"/>
              </w:rPr>
              <w:lastRenderedPageBreak/>
              <w:t>сформировали Собрание депутатов Романовского сельского поселения.</w:t>
            </w:r>
          </w:p>
          <w:p w:rsidR="00B86647" w:rsidRPr="00204D02" w:rsidRDefault="00B86647" w:rsidP="00B86647">
            <w:pPr>
              <w:jc w:val="both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Кроме этого специалисты Администрации участвовали в проведении сельскохозяйственной переписи и переписи населения. С </w:t>
            </w:r>
            <w:proofErr w:type="gramStart"/>
            <w:r w:rsidRPr="00204D02">
              <w:rPr>
                <w:sz w:val="20"/>
                <w:szCs w:val="20"/>
              </w:rPr>
              <w:t>обоими</w:t>
            </w:r>
            <w:proofErr w:type="gramEnd"/>
            <w:r w:rsidRPr="00204D02">
              <w:rPr>
                <w:sz w:val="20"/>
                <w:szCs w:val="20"/>
              </w:rPr>
              <w:t xml:space="preserve"> задачами они справились с честью. </w:t>
            </w: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Исполнение финансовых полномочий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Главным финансовым инструментом для достижения стабильности социально-экономического развития поселения, </w:t>
            </w:r>
            <w:proofErr w:type="gramStart"/>
            <w:r w:rsidRPr="00204D02">
              <w:rPr>
                <w:sz w:val="20"/>
                <w:szCs w:val="20"/>
              </w:rPr>
              <w:t>безусловно</w:t>
            </w:r>
            <w:proofErr w:type="gramEnd"/>
            <w:r w:rsidRPr="00204D02">
              <w:rPr>
                <w:sz w:val="20"/>
                <w:szCs w:val="20"/>
              </w:rPr>
              <w:t xml:space="preserve"> служит бюджет.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Формирование бюджета – наиболее важный и сложный вопрос в рамках реализации полномочий.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Бюджет Романовского сельского поселения на 2021 год был утверждён решением Собрания депутатов сельского поселения от 28.12.2020 года  №125.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Налоговые и неналоговые доходы бюджета в 2021году составили – 832,9 тыс. руб. из них налоговые – 722,5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налог на доходы физ. лиц – 132.4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-имущественный налог – 69.5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земельный налог – 520.0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Неналоговые 111.4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штрафы – 2,3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арендная плата – 109, 1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Доходы от оказания платных услуг – 3,0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Безвозмездные поступления в местный бюджет из бюджетов всех уровней составили – 4406,2 тыс. руб.</w:t>
            </w:r>
            <w:proofErr w:type="gramStart"/>
            <w:r w:rsidRPr="00204D02">
              <w:rPr>
                <w:sz w:val="20"/>
                <w:szCs w:val="20"/>
              </w:rPr>
              <w:t xml:space="preserve"> ,</w:t>
            </w:r>
            <w:proofErr w:type="gramEnd"/>
            <w:r w:rsidRPr="00204D02">
              <w:rPr>
                <w:sz w:val="20"/>
                <w:szCs w:val="20"/>
              </w:rPr>
              <w:t xml:space="preserve">  в том числе: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субвенции на выполнение передаваемых полномочий – 0,2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дотации на выравнивание бюджетной обеспеченности – 4273,9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субвенции на осуществление первичного воинского учёта – 96,1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иные межбюджетные трансферты – 36,0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За 2021 год на различные мероприятия было потрачено: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оценка рыночной стоимости – 3,0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противопожарная опашка территории – 18,0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уличное освещение – 94,6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контейнеры -57,1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триммеры -19,7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противоклещевая обработка кладбищ – 7,5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- работы по уборке свалки – 87,9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содержание уличного освещения – 106,2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общественные работы -24,2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содержание внутри поселковых дорог – 36,0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заправка огнетушителей -1,0 тыс. руб.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отчисления на проведение выборов – 104,2 тыс. руб.</w:t>
            </w: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Учёт и ведение реестра муниципального имущества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Специалистами Администрации постоянно проводится работа  по выявлению и постановке на учёт бесхозяйного имущества. В 2021 году, уже по решению суда, два объекта были включены в реестр муниципального имущества. В настоящее время готовится конкурсная документация для реализации данных объектов.</w:t>
            </w: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Жилищно – коммунальное хозяйство и благоустройство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В 2021 году, на территории Романовского сельского поселения, услуги по водоснабжению населения оказывало  ГУП РО «УРСВ». В целом, граждане довольны качеством предоставляемых услуг. Много нареканий было со стороны жителей хутора Донской по частым отключениям электроэнергии. Администрация не остаётся в стороне от этих проблем, постоянно находится во взаимодействии  с руководством Дубовского РЭС, Администрацией района в решении возникающих вопросов.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Уже пошёл третий год как наши граждане пользуются услугам</w:t>
            </w:r>
            <w:proofErr w:type="gramStart"/>
            <w:r w:rsidRPr="00204D02">
              <w:rPr>
                <w:sz w:val="20"/>
                <w:szCs w:val="20"/>
              </w:rPr>
              <w:t>и ООО</w:t>
            </w:r>
            <w:proofErr w:type="gramEnd"/>
            <w:r w:rsidRPr="00204D02">
              <w:rPr>
                <w:sz w:val="20"/>
                <w:szCs w:val="20"/>
              </w:rPr>
              <w:t xml:space="preserve"> «</w:t>
            </w:r>
            <w:proofErr w:type="spellStart"/>
            <w:r w:rsidRPr="00204D02">
              <w:rPr>
                <w:sz w:val="20"/>
                <w:szCs w:val="20"/>
              </w:rPr>
              <w:t>Экоцентр</w:t>
            </w:r>
            <w:proofErr w:type="spellEnd"/>
            <w:r w:rsidRPr="00204D02">
              <w:rPr>
                <w:sz w:val="20"/>
                <w:szCs w:val="20"/>
              </w:rPr>
              <w:t>» по вывозу ТКО.  Администрация поселения, совместно со специалистами данной организации, проводит мониторинг наполняемости контейнеров, чтобы своевременно добавить недостающие объёмы. Так было сделано в прошедшем году</w:t>
            </w:r>
            <w:proofErr w:type="gramStart"/>
            <w:r w:rsidRPr="00204D02">
              <w:rPr>
                <w:sz w:val="20"/>
                <w:szCs w:val="20"/>
              </w:rPr>
              <w:t>.</w:t>
            </w:r>
            <w:proofErr w:type="gramEnd"/>
            <w:r w:rsidRPr="00204D02">
              <w:rPr>
                <w:sz w:val="20"/>
                <w:szCs w:val="20"/>
              </w:rPr>
              <w:t xml:space="preserve"> (</w:t>
            </w:r>
            <w:proofErr w:type="gramStart"/>
            <w:r w:rsidRPr="00204D02">
              <w:rPr>
                <w:sz w:val="20"/>
                <w:szCs w:val="20"/>
              </w:rPr>
              <w:t>п</w:t>
            </w:r>
            <w:proofErr w:type="gramEnd"/>
            <w:r w:rsidRPr="00204D02">
              <w:rPr>
                <w:sz w:val="20"/>
                <w:szCs w:val="20"/>
              </w:rPr>
              <w:t>риобретено дополнительно 5 контейнеров )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Кроме этого проведена уборка свалки. Вывезено порядка 1000 тонн мусора. В 2021 году проводились субботники по наведению порядка на улицах наших хуторов. В преддверии пасхи проведена уборка и обработка кладбищ от клещей.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К 9 мая сделан текущий ремонт памятника погибшим воинам Советской Армии.  В течени</w:t>
            </w:r>
            <w:proofErr w:type="gramStart"/>
            <w:r w:rsidRPr="00204D02">
              <w:rPr>
                <w:sz w:val="20"/>
                <w:szCs w:val="20"/>
              </w:rPr>
              <w:t>и</w:t>
            </w:r>
            <w:proofErr w:type="gramEnd"/>
            <w:r w:rsidRPr="00204D02">
              <w:rPr>
                <w:sz w:val="20"/>
                <w:szCs w:val="20"/>
              </w:rPr>
              <w:t xml:space="preserve"> всего прошлого года продолжалась газификация  подворий в х. Романов и х. Моисеев.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В </w:t>
            </w:r>
            <w:proofErr w:type="spellStart"/>
            <w:r w:rsidRPr="00204D02">
              <w:rPr>
                <w:sz w:val="20"/>
                <w:szCs w:val="20"/>
              </w:rPr>
              <w:t>х</w:t>
            </w:r>
            <w:proofErr w:type="gramStart"/>
            <w:r w:rsidRPr="00204D02">
              <w:rPr>
                <w:sz w:val="20"/>
                <w:szCs w:val="20"/>
              </w:rPr>
              <w:t>.Р</w:t>
            </w:r>
            <w:proofErr w:type="gramEnd"/>
            <w:r w:rsidRPr="00204D02">
              <w:rPr>
                <w:sz w:val="20"/>
                <w:szCs w:val="20"/>
              </w:rPr>
              <w:t>оманов</w:t>
            </w:r>
            <w:proofErr w:type="spellEnd"/>
            <w:r w:rsidRPr="00204D02">
              <w:rPr>
                <w:sz w:val="20"/>
                <w:szCs w:val="20"/>
              </w:rPr>
              <w:t>, во исполнения обращения граждан, установлена детская игровая площадка.</w:t>
            </w: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Реализация вопросов местного значения в сфере культуры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На решение проблем организации досуга населения и приобщения жителей к творчеству</w:t>
            </w:r>
            <w:proofErr w:type="gramStart"/>
            <w:r w:rsidRPr="00204D02">
              <w:rPr>
                <w:sz w:val="20"/>
                <w:szCs w:val="20"/>
              </w:rPr>
              <w:t xml:space="preserve"> ,</w:t>
            </w:r>
            <w:proofErr w:type="gramEnd"/>
            <w:r w:rsidRPr="00204D02">
              <w:rPr>
                <w:sz w:val="20"/>
                <w:szCs w:val="20"/>
              </w:rPr>
              <w:t xml:space="preserve"> в поселении направлена работа сельского дома культуры, который осуществляет свою деятельность согласно разработанной программы «Развитие культуры» Романовского сельского поселения в соответствии с муниципальным заданием.</w:t>
            </w:r>
          </w:p>
          <w:p w:rsidR="00B86647" w:rsidRPr="00204D02" w:rsidRDefault="00B86647" w:rsidP="00B86647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4D02">
              <w:rPr>
                <w:color w:val="000000"/>
                <w:sz w:val="20"/>
                <w:szCs w:val="20"/>
              </w:rPr>
              <w:t xml:space="preserve">  За 2021 год </w:t>
            </w:r>
            <w:proofErr w:type="gramStart"/>
            <w:r w:rsidRPr="00204D02">
              <w:rPr>
                <w:color w:val="000000"/>
                <w:sz w:val="20"/>
                <w:szCs w:val="20"/>
              </w:rPr>
              <w:t>Романовским</w:t>
            </w:r>
            <w:proofErr w:type="gramEnd"/>
            <w:r w:rsidRPr="00204D02">
              <w:rPr>
                <w:color w:val="000000"/>
                <w:sz w:val="20"/>
                <w:szCs w:val="20"/>
              </w:rPr>
              <w:t xml:space="preserve"> СДК проведено 67 мероприятий</w:t>
            </w:r>
          </w:p>
          <w:p w:rsidR="00B86647" w:rsidRPr="00204D02" w:rsidRDefault="00B86647" w:rsidP="00B86647">
            <w:pPr>
              <w:pStyle w:val="a4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lastRenderedPageBreak/>
              <w:t xml:space="preserve">По патриотическому воспитанию были проведены следующие мероприятия: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     - Митинг освобождения Дубовского района от немецко-фашистских захватчиков « Когда пылал мой край в огне»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     - Урок мужества «Блокада Ленинграда»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     -  «Сталинград – 200 дней стойкости и мужества»</w:t>
            </w:r>
          </w:p>
          <w:p w:rsidR="00B86647" w:rsidRPr="00204D02" w:rsidRDefault="00B86647" w:rsidP="00B86647">
            <w:pPr>
              <w:pStyle w:val="af8"/>
              <w:ind w:firstLine="567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- Игровая программа «От рассвета </w:t>
            </w:r>
            <w:proofErr w:type="gramStart"/>
            <w:r w:rsidRPr="00204D02">
              <w:rPr>
                <w:sz w:val="20"/>
                <w:szCs w:val="20"/>
              </w:rPr>
              <w:t>до</w:t>
            </w:r>
            <w:proofErr w:type="gramEnd"/>
            <w:r w:rsidRPr="00204D02">
              <w:rPr>
                <w:sz w:val="20"/>
                <w:szCs w:val="20"/>
              </w:rPr>
              <w:t xml:space="preserve"> закаты»</w:t>
            </w:r>
          </w:p>
          <w:p w:rsidR="00B86647" w:rsidRPr="00204D02" w:rsidRDefault="00B86647" w:rsidP="00B86647">
            <w:pPr>
              <w:pStyle w:val="af8"/>
              <w:ind w:firstLine="567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- Виртуальная рубрика «Необъявленная война» </w:t>
            </w:r>
          </w:p>
          <w:p w:rsidR="00B86647" w:rsidRPr="00204D02" w:rsidRDefault="00B86647" w:rsidP="00B86647">
            <w:pPr>
              <w:pStyle w:val="af8"/>
              <w:ind w:firstLine="567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- Игра </w:t>
            </w:r>
            <w:proofErr w:type="gramStart"/>
            <w:r w:rsidRPr="00204D02">
              <w:rPr>
                <w:sz w:val="20"/>
                <w:szCs w:val="20"/>
              </w:rPr>
              <w:t>путешествие</w:t>
            </w:r>
            <w:proofErr w:type="gramEnd"/>
            <w:r w:rsidRPr="00204D02">
              <w:rPr>
                <w:sz w:val="20"/>
                <w:szCs w:val="20"/>
              </w:rPr>
              <w:t xml:space="preserve"> «Каким он парнем был?»</w:t>
            </w:r>
          </w:p>
          <w:p w:rsidR="00B86647" w:rsidRPr="00204D02" w:rsidRDefault="00B86647" w:rsidP="00B86647">
            <w:pPr>
              <w:pStyle w:val="af8"/>
              <w:ind w:firstLine="567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Акция  «Георгиевская ленточка»</w:t>
            </w:r>
          </w:p>
          <w:p w:rsidR="00B86647" w:rsidRPr="00204D02" w:rsidRDefault="00B86647" w:rsidP="00B86647">
            <w:pPr>
              <w:pStyle w:val="af8"/>
              <w:ind w:firstLine="567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Концерт  «Под ярким салютом Победы»</w:t>
            </w:r>
          </w:p>
          <w:p w:rsidR="00B86647" w:rsidRPr="00204D02" w:rsidRDefault="00B86647" w:rsidP="00B86647">
            <w:pPr>
              <w:pStyle w:val="af8"/>
              <w:ind w:firstLine="567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Митинг «Память жива»</w:t>
            </w:r>
          </w:p>
          <w:p w:rsidR="00B86647" w:rsidRPr="00204D02" w:rsidRDefault="00B86647" w:rsidP="00B86647">
            <w:pPr>
              <w:pStyle w:val="af8"/>
              <w:ind w:firstLine="567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Митинг – памяти  «В этот день солдатом стала вся страна»</w:t>
            </w:r>
          </w:p>
          <w:p w:rsidR="00B86647" w:rsidRPr="00204D02" w:rsidRDefault="00B86647" w:rsidP="00B86647">
            <w:pPr>
              <w:pStyle w:val="af8"/>
              <w:ind w:firstLine="567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- Митинг  «День неизвестного солдата»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</w:p>
          <w:p w:rsidR="00B86647" w:rsidRPr="00204D02" w:rsidRDefault="00B86647" w:rsidP="00B86647">
            <w:pPr>
              <w:jc w:val="center"/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>Обеспечение первичных мер пожарной безопасности и безопасности на водных объектах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НА территории Романовского сельского поселения создана и функционирует добровольная пожарная дружина. Все добровольные пожарные застрахованы и обучены. Во время пожароопасного периода добровольными пожарными проводится ежедневное патрулирование территории.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С руководителями предприятий, организаций, учреждений главами крестьянск</w:t>
            </w:r>
            <w:proofErr w:type="gramStart"/>
            <w:r w:rsidRPr="00204D02">
              <w:rPr>
                <w:sz w:val="20"/>
                <w:szCs w:val="20"/>
              </w:rPr>
              <w:t>о-</w:t>
            </w:r>
            <w:proofErr w:type="gramEnd"/>
            <w:r w:rsidRPr="00204D02">
              <w:rPr>
                <w:sz w:val="20"/>
                <w:szCs w:val="20"/>
              </w:rPr>
              <w:t xml:space="preserve"> фермерских хозяйств, жителями поселения постоянно проводятся разъяснительные беседы по вопросам пожарной безопасности.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Проводится информирование населения о мерах и требованиях пожарной безопасности посредством размещения наглядной агитации. Постоянно проводится работа с гражданами из неблагополучных семей.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В 2021году, при поддержке ИП </w:t>
            </w:r>
            <w:proofErr w:type="spellStart"/>
            <w:r w:rsidRPr="00204D02">
              <w:rPr>
                <w:sz w:val="20"/>
                <w:szCs w:val="20"/>
              </w:rPr>
              <w:t>Шляхтин</w:t>
            </w:r>
            <w:proofErr w:type="spellEnd"/>
            <w:r w:rsidRPr="00204D02">
              <w:rPr>
                <w:sz w:val="20"/>
                <w:szCs w:val="20"/>
              </w:rPr>
              <w:t xml:space="preserve"> А. П., проведена противопожарная опашка территории поселения. 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  На всех водных объектах поселения проводятся рейды, направленные на разъяснительную работу с населением, о безопасном отдыхе на водных объектах во время купального сезона и ледового периода, вручаются памятки.</w:t>
            </w:r>
          </w:p>
          <w:p w:rsidR="00B86647" w:rsidRPr="00204D02" w:rsidRDefault="00B86647" w:rsidP="00B86647">
            <w:pPr>
              <w:rPr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</w:t>
            </w:r>
          </w:p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204D02">
              <w:rPr>
                <w:sz w:val="20"/>
                <w:szCs w:val="20"/>
              </w:rPr>
              <w:t xml:space="preserve"> </w:t>
            </w:r>
          </w:p>
          <w:p w:rsidR="00B86647" w:rsidRPr="00452F0B" w:rsidRDefault="00B86647" w:rsidP="00F13694">
            <w:pPr>
              <w:pStyle w:val="af8"/>
              <w:jc w:val="center"/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АДМИНИСТРАЦИЯ</w:t>
            </w:r>
          </w:p>
          <w:p w:rsidR="00B86647" w:rsidRPr="00452F0B" w:rsidRDefault="00B86647" w:rsidP="00F13694">
            <w:pPr>
              <w:pStyle w:val="af8"/>
              <w:jc w:val="center"/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РОМАНОВСКОГО СЕЛЬСКОГО ПОСЕЛЕНИЯ</w:t>
            </w:r>
          </w:p>
          <w:p w:rsidR="00B86647" w:rsidRPr="00452F0B" w:rsidRDefault="00B86647" w:rsidP="00F13694">
            <w:pPr>
              <w:pStyle w:val="af8"/>
              <w:jc w:val="center"/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ДУБОВСКИЙ РАЙОН</w:t>
            </w:r>
          </w:p>
          <w:p w:rsidR="00B86647" w:rsidRPr="00452F0B" w:rsidRDefault="00B86647" w:rsidP="00F13694">
            <w:pPr>
              <w:pStyle w:val="af8"/>
              <w:jc w:val="center"/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РОСТОВСКАЯ ОБЛАСТЬ</w:t>
            </w:r>
          </w:p>
          <w:p w:rsidR="00B86647" w:rsidRPr="00452F0B" w:rsidRDefault="00B86647" w:rsidP="00F13694">
            <w:pPr>
              <w:pStyle w:val="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86647" w:rsidRPr="00452F0B" w:rsidRDefault="00B86647" w:rsidP="00F13694">
            <w:pPr>
              <w:pStyle w:val="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2F0B">
              <w:rPr>
                <w:rFonts w:ascii="Times New Roman" w:eastAsiaTheme="minorEastAsia" w:hAnsi="Times New Roman" w:cs="Times New Roman"/>
                <w:sz w:val="20"/>
                <w:szCs w:val="20"/>
              </w:rPr>
              <w:t>РАСПОРЯЖЕНИЕ</w:t>
            </w:r>
          </w:p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01.02. 2022 года                                      </w:t>
            </w:r>
            <w:r>
              <w:rPr>
                <w:rFonts w:eastAsiaTheme="minorEastAsia"/>
                <w:sz w:val="20"/>
                <w:szCs w:val="20"/>
              </w:rPr>
              <w:t xml:space="preserve">                          </w:t>
            </w:r>
            <w:r w:rsidRPr="00452F0B">
              <w:rPr>
                <w:rFonts w:eastAsiaTheme="minorEastAsia"/>
                <w:sz w:val="20"/>
                <w:szCs w:val="20"/>
              </w:rPr>
              <w:t xml:space="preserve"> № 2                                       х. Романов</w:t>
            </w:r>
          </w:p>
        </w:tc>
      </w:tr>
    </w:tbl>
    <w:p w:rsidR="00B86647" w:rsidRPr="00452F0B" w:rsidRDefault="00B86647" w:rsidP="00B86647">
      <w:pPr>
        <w:pStyle w:val="af8"/>
        <w:jc w:val="center"/>
        <w:rPr>
          <w:b/>
          <w:bCs/>
          <w:color w:val="000000"/>
          <w:sz w:val="20"/>
          <w:szCs w:val="20"/>
        </w:rPr>
      </w:pPr>
      <w:r w:rsidRPr="00452F0B">
        <w:rPr>
          <w:b/>
          <w:bCs/>
          <w:color w:val="000000"/>
          <w:sz w:val="20"/>
          <w:szCs w:val="20"/>
        </w:rPr>
        <w:lastRenderedPageBreak/>
        <w:t>О включении объектов недвижимого имущества</w:t>
      </w:r>
    </w:p>
    <w:p w:rsidR="00B86647" w:rsidRPr="00452F0B" w:rsidRDefault="00B86647" w:rsidP="00B86647">
      <w:pPr>
        <w:pStyle w:val="af8"/>
        <w:jc w:val="center"/>
        <w:rPr>
          <w:b/>
          <w:bCs/>
          <w:color w:val="000000"/>
          <w:sz w:val="20"/>
          <w:szCs w:val="20"/>
        </w:rPr>
      </w:pPr>
      <w:r w:rsidRPr="00452F0B">
        <w:rPr>
          <w:b/>
          <w:bCs/>
          <w:color w:val="000000"/>
          <w:sz w:val="20"/>
          <w:szCs w:val="20"/>
        </w:rPr>
        <w:t xml:space="preserve">в реестр муниципальной собственности </w:t>
      </w:r>
    </w:p>
    <w:p w:rsidR="00B86647" w:rsidRPr="00452F0B" w:rsidRDefault="00B86647" w:rsidP="00B86647">
      <w:pPr>
        <w:pStyle w:val="af8"/>
        <w:jc w:val="center"/>
        <w:rPr>
          <w:b/>
          <w:bCs/>
          <w:color w:val="000000"/>
          <w:sz w:val="20"/>
          <w:szCs w:val="20"/>
        </w:rPr>
      </w:pPr>
      <w:r w:rsidRPr="00452F0B">
        <w:rPr>
          <w:b/>
          <w:bCs/>
          <w:color w:val="000000"/>
          <w:sz w:val="20"/>
          <w:szCs w:val="20"/>
        </w:rPr>
        <w:t>Романовского сельского поселения</w:t>
      </w:r>
    </w:p>
    <w:p w:rsidR="00B86647" w:rsidRPr="00452F0B" w:rsidRDefault="00B86647" w:rsidP="00B86647">
      <w:pPr>
        <w:pStyle w:val="af8"/>
        <w:jc w:val="center"/>
        <w:rPr>
          <w:b/>
          <w:bCs/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  <w:proofErr w:type="gramStart"/>
      <w:r w:rsidRPr="00452F0B">
        <w:rPr>
          <w:color w:val="000000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10.12.2015 N 931 "Об установлении Порядка принятия на учет бесхозяйных недвижимых вещей", Приказом Минэкономразвития России от 22.11.2013 N 701 "Об установлении порядка принятия на учет бесхозяйных недвижимых вещей", </w:t>
      </w:r>
      <w:hyperlink r:id="rId9" w:history="1">
        <w:r w:rsidRPr="00452F0B">
          <w:rPr>
            <w:rStyle w:val="afb"/>
            <w:color w:val="000000"/>
            <w:sz w:val="20"/>
            <w:szCs w:val="20"/>
          </w:rPr>
          <w:t>решением</w:t>
        </w:r>
      </w:hyperlink>
      <w:r w:rsidRPr="00452F0B">
        <w:rPr>
          <w:sz w:val="20"/>
          <w:szCs w:val="20"/>
        </w:rPr>
        <w:t xml:space="preserve"> Собрания депутатов Романовского сельского поселения «Об утверждении</w:t>
      </w:r>
      <w:proofErr w:type="gramEnd"/>
      <w:r w:rsidRPr="00452F0B">
        <w:rPr>
          <w:sz w:val="20"/>
          <w:szCs w:val="20"/>
        </w:rPr>
        <w:t xml:space="preserve"> Положения о порядке выявления, учета бесхозяйного недвижимого имущества, находящегося на территории муниципального образования «Романовское сельское поселение» от 02.04.2013 № 30</w:t>
      </w:r>
      <w:r w:rsidRPr="00452F0B">
        <w:rPr>
          <w:color w:val="000000"/>
          <w:sz w:val="20"/>
          <w:szCs w:val="20"/>
        </w:rPr>
        <w:t>, Уставом муниципального образования «Романовское сельское поселение»</w:t>
      </w: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 xml:space="preserve"> </w:t>
      </w: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 xml:space="preserve"> 1. Включить в реестр муниципальной собственности Романовского сельского поселения объекты недвижимого имущества согласно приложению.</w:t>
      </w: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>2. Настоящее распоряжение опубликовать в печатном издании «РОДНЫЕ  ПРОСТОРЫ».</w:t>
      </w: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 xml:space="preserve">3. </w:t>
      </w:r>
      <w:proofErr w:type="gramStart"/>
      <w:r w:rsidRPr="00452F0B">
        <w:rPr>
          <w:color w:val="000000"/>
          <w:sz w:val="20"/>
          <w:szCs w:val="20"/>
        </w:rPr>
        <w:t>Контроль за</w:t>
      </w:r>
      <w:proofErr w:type="gramEnd"/>
      <w:r w:rsidRPr="00452F0B">
        <w:rPr>
          <w:color w:val="000000"/>
          <w:sz w:val="20"/>
          <w:szCs w:val="20"/>
        </w:rPr>
        <w:t xml:space="preserve"> выполнением настоящего распоряжения оставляю за собой.</w:t>
      </w: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>Глава Администрации</w:t>
      </w:r>
    </w:p>
    <w:p w:rsidR="00B86647" w:rsidRPr="00452F0B" w:rsidRDefault="00B86647" w:rsidP="00B86647">
      <w:pPr>
        <w:pStyle w:val="af8"/>
        <w:ind w:firstLine="567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>Романовского сельского поселения                              С.В. Яцкий</w:t>
      </w: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tabs>
          <w:tab w:val="left" w:pos="4290"/>
          <w:tab w:val="left" w:pos="7320"/>
          <w:tab w:val="right" w:pos="9355"/>
        </w:tabs>
        <w:ind w:firstLine="177"/>
        <w:jc w:val="left"/>
        <w:rPr>
          <w:color w:val="000000"/>
          <w:sz w:val="20"/>
          <w:szCs w:val="20"/>
        </w:rPr>
      </w:pPr>
      <w:bookmarkStart w:id="0" w:name="_GoBack"/>
      <w:bookmarkEnd w:id="0"/>
      <w:r w:rsidRPr="00452F0B">
        <w:rPr>
          <w:color w:val="000000"/>
          <w:sz w:val="20"/>
          <w:szCs w:val="20"/>
        </w:rPr>
        <w:tab/>
      </w:r>
    </w:p>
    <w:p w:rsidR="00B86647" w:rsidRPr="00452F0B" w:rsidRDefault="00B86647" w:rsidP="00B86647">
      <w:pPr>
        <w:pStyle w:val="af8"/>
        <w:tabs>
          <w:tab w:val="left" w:pos="4290"/>
          <w:tab w:val="left" w:pos="7320"/>
          <w:tab w:val="right" w:pos="9355"/>
        </w:tabs>
        <w:ind w:firstLine="177"/>
        <w:jc w:val="right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>ПРИЛОЖЕНИЕ</w:t>
      </w:r>
    </w:p>
    <w:p w:rsidR="00B86647" w:rsidRPr="00452F0B" w:rsidRDefault="00B86647" w:rsidP="00B86647">
      <w:pPr>
        <w:pStyle w:val="af8"/>
        <w:ind w:firstLine="177"/>
        <w:jc w:val="right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> </w:t>
      </w:r>
    </w:p>
    <w:p w:rsidR="00B86647" w:rsidRPr="00452F0B" w:rsidRDefault="00B86647" w:rsidP="00B86647">
      <w:pPr>
        <w:pStyle w:val="af8"/>
        <w:jc w:val="center"/>
        <w:rPr>
          <w:b/>
          <w:bCs/>
          <w:color w:val="000000"/>
          <w:sz w:val="20"/>
          <w:szCs w:val="20"/>
        </w:rPr>
      </w:pPr>
      <w:r w:rsidRPr="00452F0B">
        <w:rPr>
          <w:b/>
          <w:bCs/>
          <w:color w:val="000000"/>
          <w:sz w:val="20"/>
          <w:szCs w:val="20"/>
        </w:rPr>
        <w:t xml:space="preserve">Перечень недвижимого имущества, подлежащего включению </w:t>
      </w:r>
    </w:p>
    <w:p w:rsidR="00B86647" w:rsidRPr="00452F0B" w:rsidRDefault="00B86647" w:rsidP="00B86647">
      <w:pPr>
        <w:pStyle w:val="af8"/>
        <w:jc w:val="center"/>
        <w:rPr>
          <w:b/>
          <w:bCs/>
          <w:color w:val="000000"/>
          <w:sz w:val="20"/>
          <w:szCs w:val="20"/>
        </w:rPr>
      </w:pPr>
      <w:r w:rsidRPr="00452F0B">
        <w:rPr>
          <w:b/>
          <w:bCs/>
          <w:color w:val="000000"/>
          <w:sz w:val="20"/>
          <w:szCs w:val="20"/>
        </w:rPr>
        <w:t>в Реестр муниципальной собственности</w:t>
      </w:r>
    </w:p>
    <w:p w:rsidR="00B86647" w:rsidRPr="00452F0B" w:rsidRDefault="00B86647" w:rsidP="00B86647">
      <w:pPr>
        <w:pStyle w:val="af8"/>
        <w:jc w:val="center"/>
        <w:rPr>
          <w:color w:val="000000"/>
          <w:sz w:val="20"/>
          <w:szCs w:val="20"/>
        </w:rPr>
      </w:pPr>
    </w:p>
    <w:tbl>
      <w:tblPr>
        <w:tblW w:w="93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3827"/>
        <w:gridCol w:w="4495"/>
      </w:tblGrid>
      <w:tr w:rsidR="00B86647" w:rsidRPr="00452F0B" w:rsidTr="00F13694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№ </w:t>
            </w:r>
            <w:proofErr w:type="gramStart"/>
            <w:r w:rsidRPr="00452F0B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452F0B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Наименование имущества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pStyle w:val="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52F0B">
              <w:rPr>
                <w:rFonts w:ascii="Times New Roman" w:eastAsiaTheme="minorEastAsia" w:hAnsi="Times New Roman" w:cs="Times New Roman"/>
                <w:sz w:val="20"/>
                <w:szCs w:val="20"/>
              </w:rPr>
              <w:t>Местоположение</w:t>
            </w:r>
          </w:p>
        </w:tc>
      </w:tr>
      <w:tr w:rsidR="00B86647" w:rsidRPr="00452F0B" w:rsidTr="00F13694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Квартира в жилом доме блокированной застройки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Ростовская область, </w:t>
            </w:r>
          </w:p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Дубовский район, </w:t>
            </w:r>
          </w:p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х. Романов, </w:t>
            </w:r>
          </w:p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ул. Молодежная, д. 35 кв.2</w:t>
            </w:r>
          </w:p>
        </w:tc>
      </w:tr>
      <w:tr w:rsidR="00B86647" w:rsidRPr="00452F0B" w:rsidTr="00F13694">
        <w:tc>
          <w:tcPr>
            <w:tcW w:w="1033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3827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>Жилой дом</w:t>
            </w:r>
          </w:p>
        </w:tc>
        <w:tc>
          <w:tcPr>
            <w:tcW w:w="4495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Ростовская область, </w:t>
            </w:r>
          </w:p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Дубовский район, </w:t>
            </w:r>
          </w:p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х. Донской, </w:t>
            </w:r>
          </w:p>
          <w:p w:rsidR="00B86647" w:rsidRPr="00452F0B" w:rsidRDefault="00B86647" w:rsidP="00F13694">
            <w:pPr>
              <w:rPr>
                <w:rFonts w:eastAsiaTheme="minorEastAsia"/>
                <w:sz w:val="20"/>
                <w:szCs w:val="20"/>
              </w:rPr>
            </w:pPr>
            <w:r w:rsidRPr="00452F0B">
              <w:rPr>
                <w:rFonts w:eastAsiaTheme="minorEastAsia"/>
                <w:sz w:val="20"/>
                <w:szCs w:val="20"/>
              </w:rPr>
              <w:t xml:space="preserve">ул. </w:t>
            </w:r>
            <w:proofErr w:type="spellStart"/>
            <w:r w:rsidRPr="00452F0B">
              <w:rPr>
                <w:rFonts w:eastAsiaTheme="minorEastAsia"/>
                <w:sz w:val="20"/>
                <w:szCs w:val="20"/>
              </w:rPr>
              <w:t>Сальская</w:t>
            </w:r>
            <w:proofErr w:type="spellEnd"/>
            <w:r w:rsidRPr="00452F0B">
              <w:rPr>
                <w:rFonts w:eastAsiaTheme="minorEastAsia"/>
                <w:sz w:val="20"/>
                <w:szCs w:val="20"/>
              </w:rPr>
              <w:t>, д. 13</w:t>
            </w:r>
          </w:p>
        </w:tc>
      </w:tr>
    </w:tbl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>Глава Администрации</w:t>
      </w:r>
    </w:p>
    <w:p w:rsidR="00B86647" w:rsidRPr="00452F0B" w:rsidRDefault="00B86647" w:rsidP="00B86647">
      <w:pPr>
        <w:pStyle w:val="af8"/>
        <w:rPr>
          <w:color w:val="000000"/>
          <w:sz w:val="20"/>
          <w:szCs w:val="20"/>
        </w:rPr>
      </w:pPr>
      <w:r w:rsidRPr="00452F0B">
        <w:rPr>
          <w:color w:val="000000"/>
          <w:sz w:val="20"/>
          <w:szCs w:val="20"/>
        </w:rPr>
        <w:t>Романовского  сельского поселения                                 С.В. Яцкий</w:t>
      </w:r>
    </w:p>
    <w:p w:rsidR="00822C93" w:rsidRDefault="00822C93" w:rsidP="00822C93">
      <w:pPr>
        <w:jc w:val="center"/>
        <w:rPr>
          <w:b/>
          <w:u w:val="single"/>
        </w:rPr>
      </w:pPr>
    </w:p>
    <w:p w:rsidR="0006790A" w:rsidRDefault="0006790A" w:rsidP="00822C93">
      <w:pPr>
        <w:jc w:val="center"/>
        <w:rPr>
          <w:b/>
          <w:u w:val="single"/>
        </w:rPr>
      </w:pP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Учредитель:     Администрация Романовского сельского поселения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Адрес: 347417, ул. </w:t>
      </w:r>
      <w:proofErr w:type="gramStart"/>
      <w:r>
        <w:rPr>
          <w:sz w:val="16"/>
        </w:rPr>
        <w:t>Молодежная</w:t>
      </w:r>
      <w:proofErr w:type="gramEnd"/>
      <w:r>
        <w:rPr>
          <w:sz w:val="16"/>
        </w:rPr>
        <w:t xml:space="preserve"> д.42, х Романов  Дубовского района  Ростовской области.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 xml:space="preserve">тел./факс(86377)54-9-95,      </w:t>
      </w:r>
    </w:p>
    <w:p w:rsidR="00822C93" w:rsidRDefault="00822C93" w:rsidP="00822C93">
      <w:pPr>
        <w:pStyle w:val="11"/>
        <w:rPr>
          <w:sz w:val="16"/>
        </w:rPr>
      </w:pPr>
      <w:r>
        <w:rPr>
          <w:sz w:val="16"/>
        </w:rPr>
        <w:t>Отпечатано в администрации Романовского сельского поселения      «</w:t>
      </w:r>
      <w:r w:rsidR="00B86647">
        <w:rPr>
          <w:sz w:val="16"/>
        </w:rPr>
        <w:t>15</w:t>
      </w:r>
      <w:r>
        <w:rPr>
          <w:sz w:val="16"/>
        </w:rPr>
        <w:t>»</w:t>
      </w:r>
      <w:r w:rsidR="0006790A">
        <w:rPr>
          <w:sz w:val="16"/>
        </w:rPr>
        <w:t xml:space="preserve"> </w:t>
      </w:r>
      <w:r w:rsidR="00B86647">
        <w:rPr>
          <w:sz w:val="16"/>
        </w:rPr>
        <w:t>февраля</w:t>
      </w:r>
      <w:r>
        <w:rPr>
          <w:sz w:val="16"/>
        </w:rPr>
        <w:t xml:space="preserve">  202</w:t>
      </w:r>
      <w:r w:rsidR="0006790A">
        <w:rPr>
          <w:sz w:val="16"/>
        </w:rPr>
        <w:t>2</w:t>
      </w:r>
      <w:r>
        <w:rPr>
          <w:sz w:val="16"/>
        </w:rPr>
        <w:t xml:space="preserve"> г.                 </w:t>
      </w:r>
    </w:p>
    <w:p w:rsidR="00822C93" w:rsidRDefault="00822C93" w:rsidP="00822C93">
      <w:pPr>
        <w:pStyle w:val="11"/>
      </w:pPr>
      <w:r>
        <w:rPr>
          <w:sz w:val="16"/>
        </w:rPr>
        <w:t>Распространяется бесплатно                                                                                                                                                  Тираж 15 экз.</w:t>
      </w:r>
    </w:p>
    <w:p w:rsidR="00822C93" w:rsidRDefault="00822C93" w:rsidP="00822C93"/>
    <w:p w:rsidR="00822C93" w:rsidRDefault="00822C93"/>
    <w:sectPr w:rsidR="00822C93" w:rsidSect="00071C87">
      <w:pgSz w:w="11906" w:h="16838"/>
      <w:pgMar w:top="993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BB" w:rsidRDefault="00D13CBB" w:rsidP="001F3EED">
      <w:r>
        <w:separator/>
      </w:r>
    </w:p>
  </w:endnote>
  <w:endnote w:type="continuationSeparator" w:id="0">
    <w:p w:rsidR="00D13CBB" w:rsidRDefault="00D13CBB" w:rsidP="001F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BB" w:rsidRDefault="00D13CBB" w:rsidP="001F3EED">
      <w:r>
        <w:separator/>
      </w:r>
    </w:p>
  </w:footnote>
  <w:footnote w:type="continuationSeparator" w:id="0">
    <w:p w:rsidR="00D13CBB" w:rsidRDefault="00D13CBB" w:rsidP="001F3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434B1E"/>
    <w:multiLevelType w:val="hybridMultilevel"/>
    <w:tmpl w:val="EC425FFC"/>
    <w:lvl w:ilvl="0" w:tplc="A61ACC3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11EC84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5EB7D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3A103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42C58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209C7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B8C5B9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6F2054A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7B8F25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2003A5"/>
    <w:multiLevelType w:val="multilevel"/>
    <w:tmpl w:val="162003A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7E0C10"/>
    <w:multiLevelType w:val="hybridMultilevel"/>
    <w:tmpl w:val="00EA9328"/>
    <w:lvl w:ilvl="0" w:tplc="00EC9850">
      <w:start w:val="4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366152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8A53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84A704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E88B0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746E8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2A031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DC34D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4C2F4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AA23D5"/>
    <w:multiLevelType w:val="hybridMultilevel"/>
    <w:tmpl w:val="A464284C"/>
    <w:lvl w:ilvl="0" w:tplc="53345E2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88EBA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A08A82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3C98DE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F4E9D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10C444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1006C2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027E4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A28C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0A6719"/>
    <w:multiLevelType w:val="multilevel"/>
    <w:tmpl w:val="200A6719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6C7410"/>
    <w:multiLevelType w:val="hybridMultilevel"/>
    <w:tmpl w:val="026407B0"/>
    <w:lvl w:ilvl="0" w:tplc="327C0576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A5A4203"/>
    <w:multiLevelType w:val="multilevel"/>
    <w:tmpl w:val="3A5A4203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A5B6634"/>
    <w:multiLevelType w:val="multilevel"/>
    <w:tmpl w:val="5A34179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A056C"/>
    <w:multiLevelType w:val="hybridMultilevel"/>
    <w:tmpl w:val="9FC26F28"/>
    <w:lvl w:ilvl="0" w:tplc="E702F85E">
      <w:start w:val="1"/>
      <w:numFmt w:val="decimal"/>
      <w:lvlText w:val="%1."/>
      <w:lvlJc w:val="left"/>
      <w:pPr>
        <w:ind w:left="118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EB9BC">
      <w:numFmt w:val="bullet"/>
      <w:lvlText w:val="•"/>
      <w:lvlJc w:val="left"/>
      <w:pPr>
        <w:ind w:left="1128" w:hanging="294"/>
      </w:pPr>
      <w:rPr>
        <w:rFonts w:hint="default"/>
        <w:lang w:val="ru-RU" w:eastAsia="en-US" w:bidi="ar-SA"/>
      </w:rPr>
    </w:lvl>
    <w:lvl w:ilvl="2" w:tplc="0E726DC8">
      <w:numFmt w:val="bullet"/>
      <w:lvlText w:val="•"/>
      <w:lvlJc w:val="left"/>
      <w:pPr>
        <w:ind w:left="2137" w:hanging="294"/>
      </w:pPr>
      <w:rPr>
        <w:rFonts w:hint="default"/>
        <w:lang w:val="ru-RU" w:eastAsia="en-US" w:bidi="ar-SA"/>
      </w:rPr>
    </w:lvl>
    <w:lvl w:ilvl="3" w:tplc="1DB2B7DC">
      <w:numFmt w:val="bullet"/>
      <w:lvlText w:val="•"/>
      <w:lvlJc w:val="left"/>
      <w:pPr>
        <w:ind w:left="3145" w:hanging="294"/>
      </w:pPr>
      <w:rPr>
        <w:rFonts w:hint="default"/>
        <w:lang w:val="ru-RU" w:eastAsia="en-US" w:bidi="ar-SA"/>
      </w:rPr>
    </w:lvl>
    <w:lvl w:ilvl="4" w:tplc="0548E1FC">
      <w:numFmt w:val="bullet"/>
      <w:lvlText w:val="•"/>
      <w:lvlJc w:val="left"/>
      <w:pPr>
        <w:ind w:left="4154" w:hanging="294"/>
      </w:pPr>
      <w:rPr>
        <w:rFonts w:hint="default"/>
        <w:lang w:val="ru-RU" w:eastAsia="en-US" w:bidi="ar-SA"/>
      </w:rPr>
    </w:lvl>
    <w:lvl w:ilvl="5" w:tplc="00226000">
      <w:numFmt w:val="bullet"/>
      <w:lvlText w:val="•"/>
      <w:lvlJc w:val="left"/>
      <w:pPr>
        <w:ind w:left="5163" w:hanging="294"/>
      </w:pPr>
      <w:rPr>
        <w:rFonts w:hint="default"/>
        <w:lang w:val="ru-RU" w:eastAsia="en-US" w:bidi="ar-SA"/>
      </w:rPr>
    </w:lvl>
    <w:lvl w:ilvl="6" w:tplc="7D5C9E90">
      <w:numFmt w:val="bullet"/>
      <w:lvlText w:val="•"/>
      <w:lvlJc w:val="left"/>
      <w:pPr>
        <w:ind w:left="6171" w:hanging="294"/>
      </w:pPr>
      <w:rPr>
        <w:rFonts w:hint="default"/>
        <w:lang w:val="ru-RU" w:eastAsia="en-US" w:bidi="ar-SA"/>
      </w:rPr>
    </w:lvl>
    <w:lvl w:ilvl="7" w:tplc="AACCE270">
      <w:numFmt w:val="bullet"/>
      <w:lvlText w:val="•"/>
      <w:lvlJc w:val="left"/>
      <w:pPr>
        <w:ind w:left="7180" w:hanging="294"/>
      </w:pPr>
      <w:rPr>
        <w:rFonts w:hint="default"/>
        <w:lang w:val="ru-RU" w:eastAsia="en-US" w:bidi="ar-SA"/>
      </w:rPr>
    </w:lvl>
    <w:lvl w:ilvl="8" w:tplc="8EA84964">
      <w:numFmt w:val="bullet"/>
      <w:lvlText w:val="•"/>
      <w:lvlJc w:val="left"/>
      <w:pPr>
        <w:ind w:left="8188" w:hanging="294"/>
      </w:pPr>
      <w:rPr>
        <w:rFonts w:hint="default"/>
        <w:lang w:val="ru-RU" w:eastAsia="en-US" w:bidi="ar-SA"/>
      </w:rPr>
    </w:lvl>
  </w:abstractNum>
  <w:abstractNum w:abstractNumId="23">
    <w:nsid w:val="42DB1ADB"/>
    <w:multiLevelType w:val="multilevel"/>
    <w:tmpl w:val="1898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F855CB2"/>
    <w:multiLevelType w:val="multilevel"/>
    <w:tmpl w:val="4F855C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30516"/>
    <w:multiLevelType w:val="hybridMultilevel"/>
    <w:tmpl w:val="98B84FC4"/>
    <w:lvl w:ilvl="0" w:tplc="A372C550">
      <w:start w:val="1"/>
      <w:numFmt w:val="decimal"/>
      <w:lvlText w:val="%1)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6674A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BA32F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7EA18A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D84942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29E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49004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C8B02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2FD9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81BB8"/>
    <w:multiLevelType w:val="multilevel"/>
    <w:tmpl w:val="6B881BB8"/>
    <w:lvl w:ilvl="0">
      <w:start w:val="1"/>
      <w:numFmt w:val="decimal"/>
      <w:lvlText w:val="%1."/>
      <w:lvlJc w:val="left"/>
      <w:pPr>
        <w:ind w:left="879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A7B73"/>
    <w:multiLevelType w:val="multilevel"/>
    <w:tmpl w:val="6C6A7B7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8"/>
  </w:num>
  <w:num w:numId="14">
    <w:abstractNumId w:val="17"/>
  </w:num>
  <w:num w:numId="15">
    <w:abstractNumId w:val="16"/>
  </w:num>
  <w:num w:numId="16">
    <w:abstractNumId w:val="22"/>
  </w:num>
  <w:num w:numId="17">
    <w:abstractNumId w:val="12"/>
  </w:num>
  <w:num w:numId="18">
    <w:abstractNumId w:val="19"/>
  </w:num>
  <w:num w:numId="19">
    <w:abstractNumId w:val="15"/>
  </w:num>
  <w:num w:numId="20">
    <w:abstractNumId w:val="27"/>
  </w:num>
  <w:num w:numId="21">
    <w:abstractNumId w:val="26"/>
  </w:num>
  <w:num w:numId="22">
    <w:abstractNumId w:val="24"/>
  </w:num>
  <w:num w:numId="23">
    <w:abstractNumId w:val="13"/>
  </w:num>
  <w:num w:numId="24">
    <w:abstractNumId w:val="11"/>
  </w:num>
  <w:num w:numId="25">
    <w:abstractNumId w:val="20"/>
  </w:num>
  <w:num w:numId="26">
    <w:abstractNumId w:val="14"/>
  </w:num>
  <w:num w:numId="27">
    <w:abstractNumId w:val="25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93"/>
    <w:rsid w:val="00002351"/>
    <w:rsid w:val="000032A4"/>
    <w:rsid w:val="0001037E"/>
    <w:rsid w:val="0001179C"/>
    <w:rsid w:val="00016480"/>
    <w:rsid w:val="00016608"/>
    <w:rsid w:val="0003387A"/>
    <w:rsid w:val="00045AB7"/>
    <w:rsid w:val="00045BB8"/>
    <w:rsid w:val="00051F69"/>
    <w:rsid w:val="000554F6"/>
    <w:rsid w:val="000602C9"/>
    <w:rsid w:val="00064411"/>
    <w:rsid w:val="0006790A"/>
    <w:rsid w:val="0007194C"/>
    <w:rsid w:val="00071C87"/>
    <w:rsid w:val="000733C0"/>
    <w:rsid w:val="00083ACB"/>
    <w:rsid w:val="0009193D"/>
    <w:rsid w:val="00097C5F"/>
    <w:rsid w:val="00097CCC"/>
    <w:rsid w:val="000A4B55"/>
    <w:rsid w:val="000A79B3"/>
    <w:rsid w:val="000A7B40"/>
    <w:rsid w:val="000A7B54"/>
    <w:rsid w:val="000B3CD8"/>
    <w:rsid w:val="000B5F4C"/>
    <w:rsid w:val="000B6DBD"/>
    <w:rsid w:val="000C7287"/>
    <w:rsid w:val="000C7BF1"/>
    <w:rsid w:val="000D0F1E"/>
    <w:rsid w:val="000F69E6"/>
    <w:rsid w:val="0010178F"/>
    <w:rsid w:val="00106AD1"/>
    <w:rsid w:val="00111163"/>
    <w:rsid w:val="00117573"/>
    <w:rsid w:val="00125B13"/>
    <w:rsid w:val="001522DD"/>
    <w:rsid w:val="0015308D"/>
    <w:rsid w:val="00153DCF"/>
    <w:rsid w:val="001569CE"/>
    <w:rsid w:val="00165E24"/>
    <w:rsid w:val="00167B28"/>
    <w:rsid w:val="001744A6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6E93"/>
    <w:rsid w:val="001B7855"/>
    <w:rsid w:val="001C098E"/>
    <w:rsid w:val="001C3ADF"/>
    <w:rsid w:val="001C581D"/>
    <w:rsid w:val="001D1167"/>
    <w:rsid w:val="001D31BE"/>
    <w:rsid w:val="001D577B"/>
    <w:rsid w:val="001D5896"/>
    <w:rsid w:val="001E1F14"/>
    <w:rsid w:val="001E6F21"/>
    <w:rsid w:val="001E7066"/>
    <w:rsid w:val="001F17AE"/>
    <w:rsid w:val="001F2102"/>
    <w:rsid w:val="001F3EED"/>
    <w:rsid w:val="001F5E43"/>
    <w:rsid w:val="0020090C"/>
    <w:rsid w:val="002058A8"/>
    <w:rsid w:val="00207B29"/>
    <w:rsid w:val="00215B21"/>
    <w:rsid w:val="00222C37"/>
    <w:rsid w:val="00224DB6"/>
    <w:rsid w:val="00226BB8"/>
    <w:rsid w:val="00241A91"/>
    <w:rsid w:val="00244929"/>
    <w:rsid w:val="00245328"/>
    <w:rsid w:val="00254F5C"/>
    <w:rsid w:val="00257F8F"/>
    <w:rsid w:val="00262A69"/>
    <w:rsid w:val="00267D3A"/>
    <w:rsid w:val="00273573"/>
    <w:rsid w:val="00281CE2"/>
    <w:rsid w:val="00284CB0"/>
    <w:rsid w:val="00285634"/>
    <w:rsid w:val="00286DED"/>
    <w:rsid w:val="00293815"/>
    <w:rsid w:val="002B376B"/>
    <w:rsid w:val="002B412A"/>
    <w:rsid w:val="002B7D57"/>
    <w:rsid w:val="002C18C3"/>
    <w:rsid w:val="002C7C9D"/>
    <w:rsid w:val="002D1A54"/>
    <w:rsid w:val="002D228D"/>
    <w:rsid w:val="002D26E5"/>
    <w:rsid w:val="002D6E30"/>
    <w:rsid w:val="002E0819"/>
    <w:rsid w:val="002E1D33"/>
    <w:rsid w:val="003017F2"/>
    <w:rsid w:val="0030211F"/>
    <w:rsid w:val="00302D9D"/>
    <w:rsid w:val="00312953"/>
    <w:rsid w:val="0031576D"/>
    <w:rsid w:val="00316BE9"/>
    <w:rsid w:val="0031742B"/>
    <w:rsid w:val="00322476"/>
    <w:rsid w:val="00324540"/>
    <w:rsid w:val="00327CB4"/>
    <w:rsid w:val="003557AD"/>
    <w:rsid w:val="003577ED"/>
    <w:rsid w:val="00361F7F"/>
    <w:rsid w:val="003641CE"/>
    <w:rsid w:val="00367014"/>
    <w:rsid w:val="003727F2"/>
    <w:rsid w:val="00377964"/>
    <w:rsid w:val="0038094C"/>
    <w:rsid w:val="003828A5"/>
    <w:rsid w:val="00384F90"/>
    <w:rsid w:val="00391486"/>
    <w:rsid w:val="003A70A2"/>
    <w:rsid w:val="003C1E95"/>
    <w:rsid w:val="003C2F7A"/>
    <w:rsid w:val="003C3237"/>
    <w:rsid w:val="003C49C2"/>
    <w:rsid w:val="003E363C"/>
    <w:rsid w:val="003E7272"/>
    <w:rsid w:val="003F1D05"/>
    <w:rsid w:val="003F4661"/>
    <w:rsid w:val="003F6DF5"/>
    <w:rsid w:val="00403175"/>
    <w:rsid w:val="00407EF4"/>
    <w:rsid w:val="00415C1F"/>
    <w:rsid w:val="004170CA"/>
    <w:rsid w:val="00421820"/>
    <w:rsid w:val="00422A92"/>
    <w:rsid w:val="00423A83"/>
    <w:rsid w:val="00436B06"/>
    <w:rsid w:val="00440397"/>
    <w:rsid w:val="00440660"/>
    <w:rsid w:val="0045147B"/>
    <w:rsid w:val="00451E73"/>
    <w:rsid w:val="00452A8B"/>
    <w:rsid w:val="00454315"/>
    <w:rsid w:val="00457C86"/>
    <w:rsid w:val="004620F4"/>
    <w:rsid w:val="00462824"/>
    <w:rsid w:val="00467646"/>
    <w:rsid w:val="0047088F"/>
    <w:rsid w:val="00471CF8"/>
    <w:rsid w:val="0047205C"/>
    <w:rsid w:val="00480593"/>
    <w:rsid w:val="00483BAA"/>
    <w:rsid w:val="00485BFB"/>
    <w:rsid w:val="004A16C6"/>
    <w:rsid w:val="004A1FDD"/>
    <w:rsid w:val="004B59EF"/>
    <w:rsid w:val="004C3CF8"/>
    <w:rsid w:val="004C4663"/>
    <w:rsid w:val="004C683A"/>
    <w:rsid w:val="004D07B5"/>
    <w:rsid w:val="004D65BE"/>
    <w:rsid w:val="004D667C"/>
    <w:rsid w:val="004E074A"/>
    <w:rsid w:val="004F2318"/>
    <w:rsid w:val="005132CB"/>
    <w:rsid w:val="00514B8E"/>
    <w:rsid w:val="00520E52"/>
    <w:rsid w:val="005251A9"/>
    <w:rsid w:val="00527C8B"/>
    <w:rsid w:val="00534B8A"/>
    <w:rsid w:val="00535109"/>
    <w:rsid w:val="005427B1"/>
    <w:rsid w:val="00546E7D"/>
    <w:rsid w:val="005473FE"/>
    <w:rsid w:val="00554387"/>
    <w:rsid w:val="00554FDF"/>
    <w:rsid w:val="00566F73"/>
    <w:rsid w:val="005707C2"/>
    <w:rsid w:val="00594958"/>
    <w:rsid w:val="00597F57"/>
    <w:rsid w:val="005A23A3"/>
    <w:rsid w:val="005B0BD1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17D56"/>
    <w:rsid w:val="006217E5"/>
    <w:rsid w:val="00624D7D"/>
    <w:rsid w:val="00625D66"/>
    <w:rsid w:val="00631900"/>
    <w:rsid w:val="0063229D"/>
    <w:rsid w:val="006427D9"/>
    <w:rsid w:val="00646EE0"/>
    <w:rsid w:val="00650E30"/>
    <w:rsid w:val="00651F46"/>
    <w:rsid w:val="0065697C"/>
    <w:rsid w:val="0066266A"/>
    <w:rsid w:val="00665262"/>
    <w:rsid w:val="0066531F"/>
    <w:rsid w:val="00666D53"/>
    <w:rsid w:val="00667253"/>
    <w:rsid w:val="00670F9C"/>
    <w:rsid w:val="0067632B"/>
    <w:rsid w:val="00677385"/>
    <w:rsid w:val="00682187"/>
    <w:rsid w:val="00684394"/>
    <w:rsid w:val="0068641B"/>
    <w:rsid w:val="00694144"/>
    <w:rsid w:val="00694891"/>
    <w:rsid w:val="006A372C"/>
    <w:rsid w:val="006A593E"/>
    <w:rsid w:val="006B12BF"/>
    <w:rsid w:val="006B5C51"/>
    <w:rsid w:val="006C2B7E"/>
    <w:rsid w:val="006E0CDD"/>
    <w:rsid w:val="006E2058"/>
    <w:rsid w:val="006E40DA"/>
    <w:rsid w:val="006F14A2"/>
    <w:rsid w:val="006F5274"/>
    <w:rsid w:val="006F7176"/>
    <w:rsid w:val="007147A6"/>
    <w:rsid w:val="0071698F"/>
    <w:rsid w:val="00716DE4"/>
    <w:rsid w:val="007205C1"/>
    <w:rsid w:val="00721AB0"/>
    <w:rsid w:val="007234E2"/>
    <w:rsid w:val="00734FFD"/>
    <w:rsid w:val="007546FA"/>
    <w:rsid w:val="00764476"/>
    <w:rsid w:val="007678B9"/>
    <w:rsid w:val="00773E0F"/>
    <w:rsid w:val="00776A09"/>
    <w:rsid w:val="0077792D"/>
    <w:rsid w:val="00780358"/>
    <w:rsid w:val="00795929"/>
    <w:rsid w:val="007A0623"/>
    <w:rsid w:val="007A2920"/>
    <w:rsid w:val="007A54F6"/>
    <w:rsid w:val="007A78E2"/>
    <w:rsid w:val="007B07C0"/>
    <w:rsid w:val="007B1A7C"/>
    <w:rsid w:val="007B2FB5"/>
    <w:rsid w:val="007B3E6D"/>
    <w:rsid w:val="007B69F2"/>
    <w:rsid w:val="007D1E09"/>
    <w:rsid w:val="007D74B2"/>
    <w:rsid w:val="007E02AE"/>
    <w:rsid w:val="007E13A8"/>
    <w:rsid w:val="007E1D64"/>
    <w:rsid w:val="007F0AE5"/>
    <w:rsid w:val="007F2AB8"/>
    <w:rsid w:val="007F5792"/>
    <w:rsid w:val="007F75C5"/>
    <w:rsid w:val="007F7DD6"/>
    <w:rsid w:val="00805A0F"/>
    <w:rsid w:val="00806D20"/>
    <w:rsid w:val="008124FA"/>
    <w:rsid w:val="008136E6"/>
    <w:rsid w:val="00813DE8"/>
    <w:rsid w:val="00814642"/>
    <w:rsid w:val="00822899"/>
    <w:rsid w:val="00822C93"/>
    <w:rsid w:val="00830A47"/>
    <w:rsid w:val="00834956"/>
    <w:rsid w:val="00840E97"/>
    <w:rsid w:val="008449F1"/>
    <w:rsid w:val="00846A49"/>
    <w:rsid w:val="008478B6"/>
    <w:rsid w:val="008536E2"/>
    <w:rsid w:val="00857488"/>
    <w:rsid w:val="008624DA"/>
    <w:rsid w:val="00862DD1"/>
    <w:rsid w:val="00864296"/>
    <w:rsid w:val="00874704"/>
    <w:rsid w:val="00894D2C"/>
    <w:rsid w:val="008A6F7C"/>
    <w:rsid w:val="008B01EB"/>
    <w:rsid w:val="008B0563"/>
    <w:rsid w:val="008B1E1A"/>
    <w:rsid w:val="008B575E"/>
    <w:rsid w:val="008C173C"/>
    <w:rsid w:val="008C1F67"/>
    <w:rsid w:val="008C5191"/>
    <w:rsid w:val="008E3514"/>
    <w:rsid w:val="008E352D"/>
    <w:rsid w:val="008E4321"/>
    <w:rsid w:val="008E4B26"/>
    <w:rsid w:val="008E7609"/>
    <w:rsid w:val="008F0079"/>
    <w:rsid w:val="008F20AC"/>
    <w:rsid w:val="008F71D6"/>
    <w:rsid w:val="009022D6"/>
    <w:rsid w:val="0090720F"/>
    <w:rsid w:val="009215F3"/>
    <w:rsid w:val="0092269A"/>
    <w:rsid w:val="00930084"/>
    <w:rsid w:val="009414A8"/>
    <w:rsid w:val="0094179E"/>
    <w:rsid w:val="00941E50"/>
    <w:rsid w:val="0095481E"/>
    <w:rsid w:val="00956B77"/>
    <w:rsid w:val="00966020"/>
    <w:rsid w:val="009731EA"/>
    <w:rsid w:val="009773DC"/>
    <w:rsid w:val="009812DC"/>
    <w:rsid w:val="009857C5"/>
    <w:rsid w:val="00990660"/>
    <w:rsid w:val="00991285"/>
    <w:rsid w:val="00994CAB"/>
    <w:rsid w:val="009956DA"/>
    <w:rsid w:val="009B2973"/>
    <w:rsid w:val="009B752F"/>
    <w:rsid w:val="009C35EC"/>
    <w:rsid w:val="009C7F54"/>
    <w:rsid w:val="009E3FB4"/>
    <w:rsid w:val="009F7B33"/>
    <w:rsid w:val="00A012C2"/>
    <w:rsid w:val="00A01CC6"/>
    <w:rsid w:val="00A03708"/>
    <w:rsid w:val="00A11F14"/>
    <w:rsid w:val="00A12D50"/>
    <w:rsid w:val="00A13A4C"/>
    <w:rsid w:val="00A14F4A"/>
    <w:rsid w:val="00A15D0C"/>
    <w:rsid w:val="00A15E09"/>
    <w:rsid w:val="00A169F2"/>
    <w:rsid w:val="00A227AD"/>
    <w:rsid w:val="00A22BD6"/>
    <w:rsid w:val="00A300ED"/>
    <w:rsid w:val="00A36222"/>
    <w:rsid w:val="00A3720F"/>
    <w:rsid w:val="00A40C45"/>
    <w:rsid w:val="00A43F83"/>
    <w:rsid w:val="00A4535A"/>
    <w:rsid w:val="00A514F7"/>
    <w:rsid w:val="00A51565"/>
    <w:rsid w:val="00A54FFA"/>
    <w:rsid w:val="00A560F4"/>
    <w:rsid w:val="00A64AD2"/>
    <w:rsid w:val="00A83F77"/>
    <w:rsid w:val="00A86467"/>
    <w:rsid w:val="00A90356"/>
    <w:rsid w:val="00A94F61"/>
    <w:rsid w:val="00A97F44"/>
    <w:rsid w:val="00AB065A"/>
    <w:rsid w:val="00AB5AC1"/>
    <w:rsid w:val="00AD6472"/>
    <w:rsid w:val="00AE2775"/>
    <w:rsid w:val="00AE36B9"/>
    <w:rsid w:val="00AE4E5D"/>
    <w:rsid w:val="00AE75A0"/>
    <w:rsid w:val="00AE79A1"/>
    <w:rsid w:val="00AF2A47"/>
    <w:rsid w:val="00AF2DB5"/>
    <w:rsid w:val="00AF2E23"/>
    <w:rsid w:val="00B00A55"/>
    <w:rsid w:val="00B04661"/>
    <w:rsid w:val="00B06CEB"/>
    <w:rsid w:val="00B06D0E"/>
    <w:rsid w:val="00B173A6"/>
    <w:rsid w:val="00B17741"/>
    <w:rsid w:val="00B209F6"/>
    <w:rsid w:val="00B21798"/>
    <w:rsid w:val="00B262F1"/>
    <w:rsid w:val="00B36209"/>
    <w:rsid w:val="00B43C1C"/>
    <w:rsid w:val="00B50641"/>
    <w:rsid w:val="00B64455"/>
    <w:rsid w:val="00B7249C"/>
    <w:rsid w:val="00B80A25"/>
    <w:rsid w:val="00B82026"/>
    <w:rsid w:val="00B86647"/>
    <w:rsid w:val="00B905F9"/>
    <w:rsid w:val="00B90FD8"/>
    <w:rsid w:val="00BA1628"/>
    <w:rsid w:val="00BA7329"/>
    <w:rsid w:val="00BB0102"/>
    <w:rsid w:val="00BB2425"/>
    <w:rsid w:val="00BB3325"/>
    <w:rsid w:val="00BB78D3"/>
    <w:rsid w:val="00BC3389"/>
    <w:rsid w:val="00BC38E4"/>
    <w:rsid w:val="00BC463A"/>
    <w:rsid w:val="00BD355D"/>
    <w:rsid w:val="00BD7A9F"/>
    <w:rsid w:val="00BD7B0D"/>
    <w:rsid w:val="00BD7F15"/>
    <w:rsid w:val="00BF001A"/>
    <w:rsid w:val="00BF7B7F"/>
    <w:rsid w:val="00C00978"/>
    <w:rsid w:val="00C02287"/>
    <w:rsid w:val="00C04D70"/>
    <w:rsid w:val="00C16583"/>
    <w:rsid w:val="00C20503"/>
    <w:rsid w:val="00C31AB8"/>
    <w:rsid w:val="00C40004"/>
    <w:rsid w:val="00C57FEC"/>
    <w:rsid w:val="00C6341E"/>
    <w:rsid w:val="00C6387C"/>
    <w:rsid w:val="00C746C9"/>
    <w:rsid w:val="00C83404"/>
    <w:rsid w:val="00C83656"/>
    <w:rsid w:val="00C84047"/>
    <w:rsid w:val="00C85A1C"/>
    <w:rsid w:val="00C9404A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4A10"/>
    <w:rsid w:val="00CF7F9B"/>
    <w:rsid w:val="00D009BF"/>
    <w:rsid w:val="00D103AD"/>
    <w:rsid w:val="00D13CBB"/>
    <w:rsid w:val="00D13E6A"/>
    <w:rsid w:val="00D15257"/>
    <w:rsid w:val="00D207EE"/>
    <w:rsid w:val="00D21426"/>
    <w:rsid w:val="00D30B54"/>
    <w:rsid w:val="00D30B5C"/>
    <w:rsid w:val="00D37306"/>
    <w:rsid w:val="00D37D21"/>
    <w:rsid w:val="00D4188E"/>
    <w:rsid w:val="00D4239B"/>
    <w:rsid w:val="00D4275B"/>
    <w:rsid w:val="00D458C2"/>
    <w:rsid w:val="00D45A71"/>
    <w:rsid w:val="00D52C49"/>
    <w:rsid w:val="00D53759"/>
    <w:rsid w:val="00D608B1"/>
    <w:rsid w:val="00D662A6"/>
    <w:rsid w:val="00D779D5"/>
    <w:rsid w:val="00D80FF1"/>
    <w:rsid w:val="00D873F8"/>
    <w:rsid w:val="00D914CA"/>
    <w:rsid w:val="00D950C8"/>
    <w:rsid w:val="00DA3E51"/>
    <w:rsid w:val="00DA5046"/>
    <w:rsid w:val="00DA58F0"/>
    <w:rsid w:val="00DB30AF"/>
    <w:rsid w:val="00DB59E0"/>
    <w:rsid w:val="00DC4869"/>
    <w:rsid w:val="00DC53C3"/>
    <w:rsid w:val="00DD00B6"/>
    <w:rsid w:val="00DD12F8"/>
    <w:rsid w:val="00DE1118"/>
    <w:rsid w:val="00DE1EDE"/>
    <w:rsid w:val="00DE2D22"/>
    <w:rsid w:val="00DE6CE3"/>
    <w:rsid w:val="00DE73E6"/>
    <w:rsid w:val="00E053E3"/>
    <w:rsid w:val="00E27C67"/>
    <w:rsid w:val="00E34149"/>
    <w:rsid w:val="00E404BE"/>
    <w:rsid w:val="00E435F4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A97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16B08"/>
    <w:rsid w:val="00F20D73"/>
    <w:rsid w:val="00F2515F"/>
    <w:rsid w:val="00F26CDF"/>
    <w:rsid w:val="00F35F31"/>
    <w:rsid w:val="00F4014B"/>
    <w:rsid w:val="00F567E4"/>
    <w:rsid w:val="00F637C9"/>
    <w:rsid w:val="00F71296"/>
    <w:rsid w:val="00F73F4F"/>
    <w:rsid w:val="00F7402A"/>
    <w:rsid w:val="00F76BB3"/>
    <w:rsid w:val="00F806C8"/>
    <w:rsid w:val="00F81B69"/>
    <w:rsid w:val="00F81E63"/>
    <w:rsid w:val="00FA19BE"/>
    <w:rsid w:val="00FA3727"/>
    <w:rsid w:val="00FA404E"/>
    <w:rsid w:val="00FA5792"/>
    <w:rsid w:val="00FB0BEA"/>
    <w:rsid w:val="00FC178B"/>
    <w:rsid w:val="00FC2D5B"/>
    <w:rsid w:val="00FD025C"/>
    <w:rsid w:val="00FD6BD2"/>
    <w:rsid w:val="00FE3B38"/>
    <w:rsid w:val="00FE5EED"/>
    <w:rsid w:val="00FE6B5F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  <w:style w:type="paragraph" w:styleId="a5">
    <w:name w:val="header"/>
    <w:basedOn w:val="a"/>
    <w:link w:val="a6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Document Map"/>
    <w:basedOn w:val="a"/>
    <w:link w:val="aa"/>
    <w:uiPriority w:val="99"/>
    <w:semiHidden/>
    <w:rsid w:val="008F20AC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sz w:val="2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20AC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b">
    <w:name w:val="List Paragraph"/>
    <w:basedOn w:val="a"/>
    <w:uiPriority w:val="34"/>
    <w:qFormat/>
    <w:rsid w:val="008F20A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F20AC"/>
    <w:pPr>
      <w:widowControl w:val="0"/>
      <w:adjustRightInd w:val="0"/>
      <w:jc w:val="both"/>
      <w:textAlignment w:val="baseline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0AC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8F20AC"/>
    <w:rPr>
      <w:color w:val="0000FF"/>
      <w:u w:val="single"/>
    </w:rPr>
  </w:style>
  <w:style w:type="paragraph" w:styleId="af">
    <w:name w:val="Title"/>
    <w:basedOn w:val="a"/>
    <w:link w:val="af0"/>
    <w:qFormat/>
    <w:rsid w:val="008F20AC"/>
    <w:pPr>
      <w:widowControl w:val="0"/>
      <w:adjustRightInd w:val="0"/>
      <w:jc w:val="center"/>
      <w:textAlignment w:val="baseline"/>
    </w:pPr>
    <w:rPr>
      <w:sz w:val="28"/>
    </w:rPr>
  </w:style>
  <w:style w:type="character" w:customStyle="1" w:styleId="af0">
    <w:name w:val="Название Знак"/>
    <w:basedOn w:val="a0"/>
    <w:link w:val="af"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8F20AC"/>
    <w:pPr>
      <w:widowControl w:val="0"/>
      <w:adjustRightInd w:val="0"/>
      <w:ind w:right="5755"/>
      <w:jc w:val="both"/>
      <w:textAlignment w:val="baseline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F20A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3">
    <w:name w:val="annotation reference"/>
    <w:uiPriority w:val="99"/>
    <w:semiHidden/>
    <w:unhideWhenUsed/>
    <w:rsid w:val="008F20A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F20AC"/>
    <w:pPr>
      <w:widowControl w:val="0"/>
      <w:adjustRightInd w:val="0"/>
      <w:spacing w:after="200" w:line="276" w:lineRule="auto"/>
      <w:jc w:val="both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20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20AC"/>
    <w:rPr>
      <w:rFonts w:ascii="Calibri" w:hAnsi="Calibri"/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20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8F20A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8F20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1F3EE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F3EE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s1">
    <w:name w:val="s_1"/>
    <w:basedOn w:val="a"/>
    <w:rsid w:val="001F3E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Заголовок 31"/>
    <w:basedOn w:val="Standard"/>
    <w:next w:val="Standard"/>
    <w:rsid w:val="001F3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customStyle="1" w:styleId="41">
    <w:name w:val="Заголовок 41"/>
    <w:basedOn w:val="Standard"/>
    <w:next w:val="Standard"/>
    <w:rsid w:val="001F3EED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fa">
    <w:name w:val="Цветовое выделение"/>
    <w:uiPriority w:val="99"/>
    <w:rsid w:val="001F3EED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1F3EED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1F3EE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1F3E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1F3EED"/>
    <w:pPr>
      <w:spacing w:before="100" w:beforeAutospacing="1" w:after="100" w:afterAutospacing="1"/>
    </w:pPr>
  </w:style>
  <w:style w:type="paragraph" w:styleId="afe">
    <w:name w:val="footnote text"/>
    <w:basedOn w:val="a"/>
    <w:link w:val="aff"/>
    <w:rsid w:val="001F3EED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F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071C8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07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link w:val="aff3"/>
    <w:qFormat/>
    <w:rsid w:val="00071C87"/>
    <w:pPr>
      <w:ind w:left="-993"/>
      <w:jc w:val="center"/>
    </w:pPr>
    <w:rPr>
      <w:sz w:val="36"/>
      <w:szCs w:val="20"/>
    </w:rPr>
  </w:style>
  <w:style w:type="character" w:customStyle="1" w:styleId="aff3">
    <w:name w:val="Подзаголовок Знак"/>
    <w:basedOn w:val="a0"/>
    <w:link w:val="aff2"/>
    <w:rsid w:val="00071C8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071C87"/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"/>
    <w:basedOn w:val="a"/>
    <w:link w:val="22"/>
    <w:uiPriority w:val="99"/>
    <w:rsid w:val="00071C87"/>
    <w:pPr>
      <w:shd w:val="clear" w:color="auto" w:fill="FFFFFF"/>
      <w:spacing w:after="240" w:line="298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71C87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3E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22C93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2C93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822C93"/>
    <w:pPr>
      <w:suppressLineNumbers/>
      <w:suppressAutoHyphens/>
    </w:pPr>
    <w:rPr>
      <w:lang w:eastAsia="ar-SA"/>
    </w:rPr>
  </w:style>
  <w:style w:type="paragraph" w:styleId="a4">
    <w:name w:val="Normal (Web)"/>
    <w:basedOn w:val="a"/>
    <w:uiPriority w:val="99"/>
    <w:semiHidden/>
    <w:unhideWhenUsed/>
    <w:rsid w:val="00822C93"/>
    <w:pPr>
      <w:spacing w:before="100" w:beforeAutospacing="1" w:after="100" w:afterAutospacing="1"/>
    </w:pPr>
  </w:style>
  <w:style w:type="paragraph" w:customStyle="1" w:styleId="11">
    <w:name w:val="Указатель1"/>
    <w:basedOn w:val="a"/>
    <w:rsid w:val="00822C93"/>
    <w:pPr>
      <w:suppressLineNumbers/>
      <w:suppressAutoHyphens/>
    </w:pPr>
    <w:rPr>
      <w:rFonts w:cs="Tahoma"/>
      <w:lang w:eastAsia="ar-SA"/>
    </w:rPr>
  </w:style>
  <w:style w:type="paragraph" w:styleId="a5">
    <w:name w:val="header"/>
    <w:basedOn w:val="a"/>
    <w:link w:val="a6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rsid w:val="008F20AC"/>
    <w:pPr>
      <w:widowControl w:val="0"/>
      <w:tabs>
        <w:tab w:val="center" w:pos="4677"/>
        <w:tab w:val="right" w:pos="9355"/>
      </w:tabs>
      <w:adjustRightInd w:val="0"/>
      <w:jc w:val="both"/>
      <w:textAlignment w:val="baseline"/>
    </w:pPr>
    <w:rPr>
      <w:rFonts w:ascii="Calibri" w:hAnsi="Calibri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8F20AC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Document Map"/>
    <w:basedOn w:val="a"/>
    <w:link w:val="aa"/>
    <w:uiPriority w:val="99"/>
    <w:semiHidden/>
    <w:rsid w:val="008F20AC"/>
    <w:pPr>
      <w:widowControl w:val="0"/>
      <w:shd w:val="clear" w:color="auto" w:fill="000080"/>
      <w:adjustRightInd w:val="0"/>
      <w:spacing w:after="200" w:line="276" w:lineRule="auto"/>
      <w:jc w:val="both"/>
      <w:textAlignment w:val="baseline"/>
    </w:pPr>
    <w:rPr>
      <w:sz w:val="2"/>
      <w:szCs w:val="20"/>
      <w:lang w:val="x-none" w:eastAsia="x-none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F20AC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b">
    <w:name w:val="List Paragraph"/>
    <w:basedOn w:val="a"/>
    <w:uiPriority w:val="34"/>
    <w:qFormat/>
    <w:rsid w:val="008F20AC"/>
    <w:pPr>
      <w:widowControl w:val="0"/>
      <w:adjustRightInd w:val="0"/>
      <w:spacing w:after="200" w:line="276" w:lineRule="auto"/>
      <w:ind w:left="720"/>
      <w:contextualSpacing/>
      <w:jc w:val="both"/>
      <w:textAlignment w:val="baseline"/>
    </w:pPr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F20AC"/>
    <w:pPr>
      <w:widowControl w:val="0"/>
      <w:adjustRightInd w:val="0"/>
      <w:jc w:val="both"/>
      <w:textAlignment w:val="baseline"/>
    </w:pPr>
    <w:rPr>
      <w:rFonts w:ascii="Calibri" w:hAnsi="Calibri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20AC"/>
    <w:rPr>
      <w:rFonts w:ascii="Calibri" w:eastAsia="Times New Roman" w:hAnsi="Calibri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8F20AC"/>
    <w:rPr>
      <w:color w:val="0000FF"/>
      <w:u w:val="single"/>
    </w:rPr>
  </w:style>
  <w:style w:type="paragraph" w:styleId="af">
    <w:name w:val="Title"/>
    <w:basedOn w:val="a"/>
    <w:link w:val="af0"/>
    <w:qFormat/>
    <w:rsid w:val="008F20AC"/>
    <w:pPr>
      <w:widowControl w:val="0"/>
      <w:adjustRightInd w:val="0"/>
      <w:jc w:val="center"/>
      <w:textAlignment w:val="baseline"/>
    </w:pPr>
    <w:rPr>
      <w:sz w:val="28"/>
    </w:rPr>
  </w:style>
  <w:style w:type="character" w:customStyle="1" w:styleId="af0">
    <w:name w:val="Название Знак"/>
    <w:basedOn w:val="a0"/>
    <w:link w:val="af"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"/>
    <w:link w:val="af2"/>
    <w:semiHidden/>
    <w:unhideWhenUsed/>
    <w:rsid w:val="008F20AC"/>
    <w:pPr>
      <w:widowControl w:val="0"/>
      <w:adjustRightInd w:val="0"/>
      <w:ind w:right="5755"/>
      <w:jc w:val="both"/>
      <w:textAlignment w:val="baseline"/>
    </w:pPr>
    <w:rPr>
      <w:sz w:val="28"/>
    </w:rPr>
  </w:style>
  <w:style w:type="character" w:customStyle="1" w:styleId="af2">
    <w:name w:val="Основной текст Знак"/>
    <w:basedOn w:val="a0"/>
    <w:link w:val="af1"/>
    <w:semiHidden/>
    <w:rsid w:val="008F20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F20A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styleId="af3">
    <w:name w:val="annotation reference"/>
    <w:uiPriority w:val="99"/>
    <w:semiHidden/>
    <w:unhideWhenUsed/>
    <w:rsid w:val="008F20A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F20AC"/>
    <w:pPr>
      <w:widowControl w:val="0"/>
      <w:adjustRightInd w:val="0"/>
      <w:spacing w:after="200" w:line="276" w:lineRule="auto"/>
      <w:jc w:val="both"/>
      <w:textAlignment w:val="baseline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F20A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F20AC"/>
    <w:rPr>
      <w:rFonts w:ascii="Calibri" w:hAnsi="Calibri"/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F20AC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8F20A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8">
    <w:name w:val="No Spacing"/>
    <w:link w:val="af9"/>
    <w:uiPriority w:val="1"/>
    <w:qFormat/>
    <w:rsid w:val="008F20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1F3EE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F3EED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s1">
    <w:name w:val="s_1"/>
    <w:basedOn w:val="a"/>
    <w:rsid w:val="001F3EE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F3E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">
    <w:name w:val="Заголовок 31"/>
    <w:basedOn w:val="Standard"/>
    <w:next w:val="Standard"/>
    <w:rsid w:val="001F3E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30"/>
      <w:sz w:val="36"/>
      <w:szCs w:val="20"/>
    </w:rPr>
  </w:style>
  <w:style w:type="paragraph" w:customStyle="1" w:styleId="41">
    <w:name w:val="Заголовок 41"/>
    <w:basedOn w:val="Standard"/>
    <w:next w:val="Standard"/>
    <w:rsid w:val="001F3EED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afa">
    <w:name w:val="Цветовое выделение"/>
    <w:uiPriority w:val="99"/>
    <w:rsid w:val="001F3EED"/>
    <w:rPr>
      <w:b/>
      <w:bCs/>
      <w:color w:val="26282F"/>
    </w:rPr>
  </w:style>
  <w:style w:type="character" w:customStyle="1" w:styleId="afb">
    <w:name w:val="Гипертекстовая ссылка"/>
    <w:uiPriority w:val="99"/>
    <w:rsid w:val="001F3EED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1F3EE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d">
    <w:name w:val="Прижатый влево"/>
    <w:basedOn w:val="a"/>
    <w:next w:val="a"/>
    <w:uiPriority w:val="99"/>
    <w:rsid w:val="001F3EE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3">
    <w:name w:val="s_3"/>
    <w:basedOn w:val="a"/>
    <w:rsid w:val="001F3EED"/>
    <w:pPr>
      <w:spacing w:before="100" w:beforeAutospacing="1" w:after="100" w:afterAutospacing="1"/>
    </w:pPr>
  </w:style>
  <w:style w:type="paragraph" w:styleId="afe">
    <w:name w:val="footnote text"/>
    <w:basedOn w:val="a"/>
    <w:link w:val="aff"/>
    <w:rsid w:val="001F3EED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F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Body Text Indent"/>
    <w:basedOn w:val="a"/>
    <w:link w:val="aff1"/>
    <w:rsid w:val="00071C8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071C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link w:val="aff3"/>
    <w:qFormat/>
    <w:rsid w:val="00071C87"/>
    <w:pPr>
      <w:ind w:left="-993"/>
      <w:jc w:val="center"/>
    </w:pPr>
    <w:rPr>
      <w:sz w:val="36"/>
      <w:szCs w:val="20"/>
    </w:rPr>
  </w:style>
  <w:style w:type="character" w:customStyle="1" w:styleId="aff3">
    <w:name w:val="Подзаголовок Знак"/>
    <w:basedOn w:val="a0"/>
    <w:link w:val="aff2"/>
    <w:rsid w:val="00071C87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071C87"/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Основной текст (2)"/>
    <w:basedOn w:val="a"/>
    <w:link w:val="22"/>
    <w:uiPriority w:val="99"/>
    <w:rsid w:val="00071C87"/>
    <w:pPr>
      <w:shd w:val="clear" w:color="auto" w:fill="FFFFFF"/>
      <w:spacing w:after="240" w:line="298" w:lineRule="exact"/>
      <w:jc w:val="center"/>
    </w:pPr>
    <w:rPr>
      <w:rFonts w:eastAsia="Arial Unicode MS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71C87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3141425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2BFC-2836-40B8-9362-D0588FBB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2021-02-24T14:29:00Z</dcterms:created>
  <dcterms:modified xsi:type="dcterms:W3CDTF">2022-04-22T12:30:00Z</dcterms:modified>
</cp:coreProperties>
</file>